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522DE">
      <w:pPr>
        <w:spacing w:line="240" w:lineRule="auto"/>
        <w:ind w:right="0"/>
        <w:jc w:val="center"/>
        <w:rPr>
          <w:rFonts w:hint="eastAsia" w:ascii="Arial" w:hAnsi="Arial" w:eastAsia="宋体" w:cs="Arial"/>
          <w:b/>
          <w:bCs/>
          <w:i w:val="0"/>
          <w:caps w:val="0"/>
          <w:color w:val="333333"/>
          <w:spacing w:val="0"/>
          <w:sz w:val="36"/>
          <w:szCs w:val="36"/>
          <w:shd w:val="clear" w:fill="FFFFFF"/>
          <w:lang w:val="en-US" w:eastAsia="zh-CN"/>
        </w:rPr>
      </w:pPr>
      <w:r>
        <w:rPr>
          <w:rFonts w:hint="eastAsia" w:ascii="Arial" w:hAnsi="Arial" w:eastAsia="宋体" w:cs="Arial"/>
          <w:b/>
          <w:bCs/>
          <w:i w:val="0"/>
          <w:caps w:val="0"/>
          <w:color w:val="333333"/>
          <w:spacing w:val="0"/>
          <w:sz w:val="36"/>
          <w:szCs w:val="36"/>
          <w:shd w:val="clear" w:fill="FFFFFF"/>
          <w:lang w:val="en-US" w:eastAsia="zh-CN"/>
        </w:rPr>
        <w:t>梧州市长洲区兴龙社区卫生服务中心DR室装修工程设计服务采购项目报价单</w:t>
      </w:r>
    </w:p>
    <w:p w14:paraId="749D892D">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p>
    <w:p w14:paraId="6B22F583">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r>
        <w:rPr>
          <w:rFonts w:hint="eastAsia" w:ascii="Arial" w:hAnsi="Arial" w:eastAsia="宋体" w:cs="Arial"/>
          <w:b/>
          <w:bCs/>
          <w:i w:val="0"/>
          <w:caps w:val="0"/>
          <w:color w:val="333333"/>
          <w:spacing w:val="0"/>
          <w:sz w:val="24"/>
          <w:szCs w:val="24"/>
          <w:shd w:val="clear" w:fill="FFFFFF"/>
          <w:lang w:val="en-US" w:eastAsia="zh-CN"/>
        </w:rPr>
        <w:t>报价单位（盖章）：</w:t>
      </w:r>
    </w:p>
    <w:p w14:paraId="0D7AFD81">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p>
    <w:p w14:paraId="5FF51D04">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r>
        <w:rPr>
          <w:rFonts w:hint="eastAsia" w:ascii="Arial" w:hAnsi="Arial" w:eastAsia="宋体" w:cs="Arial"/>
          <w:b/>
          <w:bCs/>
          <w:i w:val="0"/>
          <w:caps w:val="0"/>
          <w:color w:val="333333"/>
          <w:spacing w:val="0"/>
          <w:sz w:val="24"/>
          <w:szCs w:val="24"/>
          <w:shd w:val="clear" w:fill="FFFFFF"/>
          <w:lang w:val="en-US" w:eastAsia="zh-CN"/>
        </w:rPr>
        <w:t>报价联系人：</w:t>
      </w:r>
    </w:p>
    <w:p w14:paraId="03471A08">
      <w:pPr>
        <w:spacing w:line="240" w:lineRule="auto"/>
        <w:ind w:right="0"/>
        <w:jc w:val="left"/>
        <w:rPr>
          <w:rFonts w:hint="eastAsia" w:ascii="Arial" w:hAnsi="Arial" w:eastAsia="宋体" w:cs="Arial"/>
          <w:b/>
          <w:bCs/>
          <w:i w:val="0"/>
          <w:caps w:val="0"/>
          <w:color w:val="333333"/>
          <w:spacing w:val="0"/>
          <w:sz w:val="24"/>
          <w:szCs w:val="24"/>
          <w:shd w:val="clear" w:fill="FFFFFF"/>
          <w:lang w:val="en-US" w:eastAsia="zh-CN"/>
        </w:rPr>
      </w:pPr>
    </w:p>
    <w:p w14:paraId="462FC25D">
      <w:pPr>
        <w:spacing w:line="240" w:lineRule="auto"/>
        <w:ind w:right="0"/>
        <w:jc w:val="left"/>
        <w:rPr>
          <w:rFonts w:ascii="Times New Roman"/>
          <w:sz w:val="20"/>
        </w:rPr>
      </w:pPr>
      <w:r>
        <w:rPr>
          <w:rFonts w:hint="eastAsia" w:ascii="Arial" w:hAnsi="Arial" w:eastAsia="宋体" w:cs="Arial"/>
          <w:b/>
          <w:bCs/>
          <w:i w:val="0"/>
          <w:caps w:val="0"/>
          <w:color w:val="333333"/>
          <w:spacing w:val="0"/>
          <w:sz w:val="24"/>
          <w:szCs w:val="24"/>
          <w:shd w:val="clear" w:fill="FFFFFF"/>
          <w:lang w:val="en-US" w:eastAsia="zh-CN"/>
        </w:rPr>
        <w:t>报价人电话：</w:t>
      </w:r>
    </w:p>
    <w:p w14:paraId="26390F16">
      <w:pPr>
        <w:spacing w:before="9" w:after="0" w:line="240" w:lineRule="auto"/>
        <w:jc w:val="center"/>
        <w:rPr>
          <w:rFonts w:ascii="Times New Roman"/>
          <w:sz w:val="20"/>
        </w:rPr>
      </w:pPr>
    </w:p>
    <w:tbl>
      <w:tblPr>
        <w:tblStyle w:val="4"/>
        <w:tblW w:w="8869" w:type="dxa"/>
        <w:tblInd w:w="-1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
        <w:gridCol w:w="2633"/>
        <w:gridCol w:w="1700"/>
        <w:gridCol w:w="1817"/>
        <w:gridCol w:w="1817"/>
      </w:tblGrid>
      <w:tr w14:paraId="7619C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902" w:type="dxa"/>
            <w:vAlign w:val="center"/>
          </w:tcPr>
          <w:p w14:paraId="067F7D95">
            <w:pPr>
              <w:pStyle w:val="10"/>
              <w:spacing w:line="308" w:lineRule="exact"/>
              <w:ind w:left="28"/>
              <w:jc w:val="center"/>
              <w:rPr>
                <w:spacing w:val="-10"/>
                <w:sz w:val="24"/>
              </w:rPr>
            </w:pPr>
            <w:r>
              <w:rPr>
                <w:spacing w:val="-10"/>
                <w:sz w:val="24"/>
              </w:rPr>
              <w:t>序号</w:t>
            </w:r>
          </w:p>
        </w:tc>
        <w:tc>
          <w:tcPr>
            <w:tcW w:w="2633" w:type="dxa"/>
            <w:vAlign w:val="center"/>
          </w:tcPr>
          <w:p w14:paraId="5DE96E1A">
            <w:pPr>
              <w:pStyle w:val="10"/>
              <w:spacing w:line="308" w:lineRule="exact"/>
              <w:ind w:left="89"/>
              <w:jc w:val="center"/>
              <w:rPr>
                <w:spacing w:val="-5"/>
                <w:sz w:val="24"/>
              </w:rPr>
            </w:pPr>
            <w:r>
              <w:rPr>
                <w:rFonts w:hint="eastAsia"/>
                <w:spacing w:val="-5"/>
                <w:sz w:val="24"/>
                <w:lang w:val="en-US" w:eastAsia="zh-CN"/>
              </w:rPr>
              <w:t>项目</w:t>
            </w:r>
            <w:r>
              <w:rPr>
                <w:spacing w:val="-5"/>
                <w:sz w:val="24"/>
              </w:rPr>
              <w:t>名称</w:t>
            </w:r>
          </w:p>
        </w:tc>
        <w:tc>
          <w:tcPr>
            <w:tcW w:w="1700" w:type="dxa"/>
            <w:vAlign w:val="center"/>
          </w:tcPr>
          <w:p w14:paraId="223B4719">
            <w:pPr>
              <w:pStyle w:val="10"/>
              <w:spacing w:line="308" w:lineRule="exact"/>
              <w:ind w:left="89"/>
              <w:jc w:val="center"/>
              <w:rPr>
                <w:rFonts w:hint="eastAsia" w:eastAsia="宋体"/>
                <w:spacing w:val="-5"/>
                <w:sz w:val="24"/>
                <w:lang w:eastAsia="zh-CN"/>
              </w:rPr>
            </w:pPr>
            <w:r>
              <w:rPr>
                <w:rFonts w:hint="eastAsia"/>
                <w:spacing w:val="-7"/>
                <w:sz w:val="24"/>
                <w:lang w:val="en-US" w:eastAsia="zh-CN"/>
              </w:rPr>
              <w:t>数量</w:t>
            </w:r>
          </w:p>
        </w:tc>
        <w:tc>
          <w:tcPr>
            <w:tcW w:w="1817" w:type="dxa"/>
            <w:vAlign w:val="center"/>
          </w:tcPr>
          <w:p w14:paraId="5C161024">
            <w:pPr>
              <w:pStyle w:val="10"/>
              <w:spacing w:line="308" w:lineRule="exact"/>
              <w:ind w:left="89"/>
              <w:jc w:val="center"/>
              <w:rPr>
                <w:rFonts w:hint="default" w:eastAsia="宋体"/>
                <w:spacing w:val="-7"/>
                <w:sz w:val="24"/>
                <w:lang w:val="en-US" w:eastAsia="zh-CN"/>
              </w:rPr>
            </w:pPr>
            <w:r>
              <w:rPr>
                <w:rFonts w:hint="eastAsia"/>
                <w:spacing w:val="-7"/>
                <w:sz w:val="24"/>
                <w:lang w:val="en-US" w:eastAsia="zh-CN"/>
              </w:rPr>
              <w:t>总价（元）</w:t>
            </w:r>
          </w:p>
        </w:tc>
        <w:tc>
          <w:tcPr>
            <w:tcW w:w="1817" w:type="dxa"/>
            <w:vAlign w:val="center"/>
          </w:tcPr>
          <w:p w14:paraId="4FB4080E">
            <w:pPr>
              <w:pStyle w:val="10"/>
              <w:spacing w:line="308" w:lineRule="exact"/>
              <w:ind w:left="89"/>
              <w:jc w:val="center"/>
              <w:rPr>
                <w:rFonts w:hint="eastAsia"/>
                <w:spacing w:val="-7"/>
                <w:sz w:val="24"/>
                <w:lang w:val="en-US" w:eastAsia="zh-CN"/>
              </w:rPr>
            </w:pPr>
            <w:r>
              <w:rPr>
                <w:rFonts w:hint="eastAsia"/>
                <w:spacing w:val="-7"/>
                <w:sz w:val="24"/>
                <w:lang w:val="en-US" w:eastAsia="zh-CN"/>
              </w:rPr>
              <w:t>备注</w:t>
            </w:r>
          </w:p>
        </w:tc>
      </w:tr>
      <w:tr w14:paraId="1F435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902" w:type="dxa"/>
            <w:vAlign w:val="center"/>
          </w:tcPr>
          <w:p w14:paraId="352AAA33">
            <w:pPr>
              <w:pStyle w:val="10"/>
              <w:spacing w:line="308" w:lineRule="exact"/>
              <w:ind w:left="28"/>
              <w:jc w:val="center"/>
              <w:rPr>
                <w:rFonts w:hint="eastAsia" w:eastAsia="宋体"/>
                <w:spacing w:val="-10"/>
                <w:sz w:val="24"/>
                <w:lang w:val="en-US" w:eastAsia="zh-CN"/>
              </w:rPr>
            </w:pPr>
            <w:r>
              <w:rPr>
                <w:rFonts w:hint="eastAsia"/>
                <w:spacing w:val="-10"/>
                <w:sz w:val="24"/>
                <w:lang w:val="en-US" w:eastAsia="zh-CN"/>
              </w:rPr>
              <w:t>1</w:t>
            </w:r>
          </w:p>
        </w:tc>
        <w:tc>
          <w:tcPr>
            <w:tcW w:w="2633" w:type="dxa"/>
            <w:vAlign w:val="center"/>
          </w:tcPr>
          <w:p w14:paraId="6F565882">
            <w:pPr>
              <w:pStyle w:val="10"/>
              <w:spacing w:line="308" w:lineRule="exact"/>
              <w:ind w:left="89"/>
              <w:jc w:val="center"/>
              <w:rPr>
                <w:rFonts w:hint="default" w:eastAsia="宋体"/>
                <w:spacing w:val="-5"/>
                <w:sz w:val="24"/>
                <w:lang w:val="en-US" w:eastAsia="zh-CN"/>
              </w:rPr>
            </w:pPr>
            <w:r>
              <w:rPr>
                <w:rFonts w:hint="eastAsia" w:eastAsia="宋体"/>
                <w:spacing w:val="-5"/>
                <w:sz w:val="24"/>
                <w:lang w:val="en-US" w:eastAsia="zh-CN"/>
              </w:rPr>
              <w:t>梧州市长洲区兴龙社区卫生服务中心DR室装修工程</w:t>
            </w:r>
            <w:r>
              <w:rPr>
                <w:rFonts w:hint="eastAsia"/>
                <w:spacing w:val="-5"/>
                <w:sz w:val="24"/>
                <w:lang w:val="en-US" w:eastAsia="zh-CN"/>
              </w:rPr>
              <w:t>设计</w:t>
            </w:r>
            <w:r>
              <w:rPr>
                <w:rFonts w:hint="eastAsia" w:eastAsia="宋体"/>
                <w:spacing w:val="-5"/>
                <w:sz w:val="24"/>
                <w:lang w:val="en-US" w:eastAsia="zh-CN"/>
              </w:rPr>
              <w:t>服务</w:t>
            </w:r>
          </w:p>
        </w:tc>
        <w:tc>
          <w:tcPr>
            <w:tcW w:w="1700" w:type="dxa"/>
            <w:vAlign w:val="center"/>
          </w:tcPr>
          <w:p w14:paraId="77D51CD5">
            <w:pPr>
              <w:pStyle w:val="10"/>
              <w:spacing w:line="308" w:lineRule="exact"/>
              <w:ind w:left="89"/>
              <w:jc w:val="center"/>
              <w:rPr>
                <w:rFonts w:hint="default" w:eastAsia="宋体"/>
                <w:spacing w:val="-7"/>
                <w:sz w:val="24"/>
                <w:lang w:val="en-US" w:eastAsia="zh-CN"/>
              </w:rPr>
            </w:pPr>
            <w:r>
              <w:rPr>
                <w:rFonts w:hint="eastAsia"/>
                <w:spacing w:val="-7"/>
                <w:sz w:val="24"/>
                <w:lang w:val="en-US" w:eastAsia="zh-CN"/>
              </w:rPr>
              <w:t>1项</w:t>
            </w:r>
          </w:p>
        </w:tc>
        <w:tc>
          <w:tcPr>
            <w:tcW w:w="1817" w:type="dxa"/>
            <w:vAlign w:val="center"/>
          </w:tcPr>
          <w:p w14:paraId="08DC7D68">
            <w:pPr>
              <w:pStyle w:val="10"/>
              <w:spacing w:line="308" w:lineRule="exact"/>
              <w:ind w:left="89"/>
              <w:jc w:val="center"/>
              <w:rPr>
                <w:rFonts w:hint="eastAsia"/>
                <w:spacing w:val="-7"/>
                <w:sz w:val="24"/>
                <w:lang w:val="en-US" w:eastAsia="zh-CN"/>
              </w:rPr>
            </w:pPr>
          </w:p>
        </w:tc>
        <w:tc>
          <w:tcPr>
            <w:tcW w:w="1817" w:type="dxa"/>
            <w:vAlign w:val="center"/>
          </w:tcPr>
          <w:p w14:paraId="78B2F080">
            <w:pPr>
              <w:pStyle w:val="10"/>
              <w:spacing w:line="308" w:lineRule="exact"/>
              <w:ind w:left="89"/>
              <w:jc w:val="center"/>
              <w:rPr>
                <w:rFonts w:hint="default"/>
                <w:spacing w:val="-7"/>
                <w:sz w:val="24"/>
                <w:lang w:val="en-US" w:eastAsia="zh-CN"/>
              </w:rPr>
            </w:pPr>
          </w:p>
        </w:tc>
      </w:tr>
      <w:tr w14:paraId="3B186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902" w:type="dxa"/>
            <w:vAlign w:val="center"/>
          </w:tcPr>
          <w:p w14:paraId="16EC4111">
            <w:pPr>
              <w:pStyle w:val="10"/>
              <w:spacing w:line="308" w:lineRule="exact"/>
              <w:ind w:left="28"/>
              <w:jc w:val="center"/>
              <w:rPr>
                <w:rFonts w:hint="default"/>
                <w:spacing w:val="-10"/>
                <w:sz w:val="24"/>
                <w:lang w:val="en-US" w:eastAsia="zh-CN"/>
              </w:rPr>
            </w:pPr>
            <w:r>
              <w:rPr>
                <w:rFonts w:hint="eastAsia"/>
                <w:spacing w:val="-10"/>
                <w:sz w:val="24"/>
                <w:lang w:val="en-US" w:eastAsia="zh-CN"/>
              </w:rPr>
              <w:t>2</w:t>
            </w:r>
          </w:p>
        </w:tc>
        <w:tc>
          <w:tcPr>
            <w:tcW w:w="2633" w:type="dxa"/>
            <w:vAlign w:val="center"/>
          </w:tcPr>
          <w:p w14:paraId="7EEC59E7">
            <w:pPr>
              <w:pStyle w:val="10"/>
              <w:spacing w:line="308" w:lineRule="exact"/>
              <w:ind w:left="89"/>
              <w:jc w:val="center"/>
              <w:rPr>
                <w:rFonts w:hint="eastAsia" w:eastAsia="宋体"/>
                <w:spacing w:val="-5"/>
                <w:sz w:val="24"/>
                <w:lang w:val="en-US" w:eastAsia="zh-CN"/>
              </w:rPr>
            </w:pPr>
          </w:p>
        </w:tc>
        <w:tc>
          <w:tcPr>
            <w:tcW w:w="1700" w:type="dxa"/>
            <w:vAlign w:val="center"/>
          </w:tcPr>
          <w:p w14:paraId="2CC82B30">
            <w:pPr>
              <w:pStyle w:val="10"/>
              <w:spacing w:line="308" w:lineRule="exact"/>
              <w:ind w:left="89"/>
              <w:jc w:val="center"/>
              <w:rPr>
                <w:spacing w:val="-7"/>
                <w:sz w:val="24"/>
              </w:rPr>
            </w:pPr>
          </w:p>
        </w:tc>
        <w:tc>
          <w:tcPr>
            <w:tcW w:w="1817" w:type="dxa"/>
            <w:vAlign w:val="center"/>
          </w:tcPr>
          <w:p w14:paraId="2F3489F7">
            <w:pPr>
              <w:pStyle w:val="10"/>
              <w:spacing w:line="308" w:lineRule="exact"/>
              <w:ind w:left="89"/>
              <w:jc w:val="center"/>
              <w:rPr>
                <w:rFonts w:hint="eastAsia"/>
                <w:spacing w:val="-7"/>
                <w:sz w:val="24"/>
                <w:lang w:val="en-US" w:eastAsia="zh-CN"/>
              </w:rPr>
            </w:pPr>
          </w:p>
        </w:tc>
        <w:tc>
          <w:tcPr>
            <w:tcW w:w="1817" w:type="dxa"/>
            <w:vAlign w:val="center"/>
          </w:tcPr>
          <w:p w14:paraId="69FA55F9">
            <w:pPr>
              <w:pStyle w:val="10"/>
              <w:spacing w:line="308" w:lineRule="exact"/>
              <w:ind w:left="89"/>
              <w:jc w:val="center"/>
              <w:rPr>
                <w:rFonts w:hint="eastAsia"/>
                <w:spacing w:val="-7"/>
                <w:sz w:val="24"/>
                <w:lang w:val="en-US" w:eastAsia="zh-CN"/>
              </w:rPr>
            </w:pPr>
          </w:p>
        </w:tc>
      </w:tr>
      <w:tr w14:paraId="21254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902" w:type="dxa"/>
            <w:vAlign w:val="center"/>
          </w:tcPr>
          <w:p w14:paraId="77C1B1E9">
            <w:pPr>
              <w:pStyle w:val="10"/>
              <w:spacing w:line="308" w:lineRule="exact"/>
              <w:ind w:left="28"/>
              <w:jc w:val="center"/>
              <w:rPr>
                <w:rFonts w:hint="default"/>
                <w:spacing w:val="-10"/>
                <w:sz w:val="24"/>
                <w:lang w:val="en-US" w:eastAsia="zh-CN"/>
              </w:rPr>
            </w:pPr>
            <w:r>
              <w:rPr>
                <w:rFonts w:hint="eastAsia"/>
                <w:spacing w:val="-10"/>
                <w:sz w:val="24"/>
                <w:lang w:val="en-US" w:eastAsia="zh-CN"/>
              </w:rPr>
              <w:t>3</w:t>
            </w:r>
          </w:p>
        </w:tc>
        <w:tc>
          <w:tcPr>
            <w:tcW w:w="2633" w:type="dxa"/>
            <w:vAlign w:val="center"/>
          </w:tcPr>
          <w:p w14:paraId="7BD23F26">
            <w:pPr>
              <w:pStyle w:val="10"/>
              <w:spacing w:line="308" w:lineRule="exact"/>
              <w:ind w:left="89"/>
              <w:jc w:val="center"/>
              <w:rPr>
                <w:rFonts w:hint="default" w:eastAsia="宋体"/>
                <w:spacing w:val="-5"/>
                <w:sz w:val="24"/>
                <w:lang w:val="en-US" w:eastAsia="zh-CN"/>
              </w:rPr>
            </w:pPr>
          </w:p>
        </w:tc>
        <w:tc>
          <w:tcPr>
            <w:tcW w:w="1700" w:type="dxa"/>
            <w:vAlign w:val="center"/>
          </w:tcPr>
          <w:p w14:paraId="766A83B2">
            <w:pPr>
              <w:pStyle w:val="10"/>
              <w:spacing w:line="308" w:lineRule="exact"/>
              <w:ind w:left="89"/>
              <w:jc w:val="center"/>
              <w:rPr>
                <w:rFonts w:hint="eastAsia" w:eastAsia="宋体"/>
                <w:spacing w:val="-7"/>
                <w:sz w:val="24"/>
                <w:lang w:val="en-US" w:eastAsia="zh-CN"/>
              </w:rPr>
            </w:pPr>
          </w:p>
        </w:tc>
        <w:tc>
          <w:tcPr>
            <w:tcW w:w="1817" w:type="dxa"/>
            <w:vAlign w:val="center"/>
          </w:tcPr>
          <w:p w14:paraId="483225D0">
            <w:pPr>
              <w:pStyle w:val="10"/>
              <w:spacing w:line="308" w:lineRule="exact"/>
              <w:ind w:left="89"/>
              <w:jc w:val="center"/>
              <w:rPr>
                <w:rFonts w:hint="eastAsia"/>
                <w:spacing w:val="-7"/>
                <w:sz w:val="24"/>
                <w:lang w:val="en-US" w:eastAsia="zh-CN"/>
              </w:rPr>
            </w:pPr>
          </w:p>
        </w:tc>
        <w:tc>
          <w:tcPr>
            <w:tcW w:w="1817" w:type="dxa"/>
            <w:vAlign w:val="center"/>
          </w:tcPr>
          <w:p w14:paraId="69C4DB4E">
            <w:pPr>
              <w:pStyle w:val="10"/>
              <w:spacing w:line="308" w:lineRule="exact"/>
              <w:ind w:left="89"/>
              <w:jc w:val="center"/>
              <w:rPr>
                <w:rFonts w:hint="default"/>
                <w:spacing w:val="-7"/>
                <w:sz w:val="24"/>
                <w:lang w:val="en-US" w:eastAsia="zh-CN"/>
              </w:rPr>
            </w:pPr>
          </w:p>
        </w:tc>
      </w:tr>
    </w:tbl>
    <w:p w14:paraId="076050B9">
      <w:pPr>
        <w:keepNext w:val="0"/>
        <w:keepLines w:val="0"/>
        <w:pageBreakBefore w:val="0"/>
        <w:widowControl w:val="0"/>
        <w:kinsoku/>
        <w:wordWrap/>
        <w:overflowPunct/>
        <w:topLinePunct w:val="0"/>
        <w:autoSpaceDE w:val="0"/>
        <w:autoSpaceDN w:val="0"/>
        <w:bidi w:val="0"/>
        <w:adjustRightInd/>
        <w:snapToGrid/>
        <w:spacing w:before="200" w:line="240" w:lineRule="auto"/>
        <w:ind w:firstLine="480" w:firstLineChars="200"/>
        <w:jc w:val="left"/>
        <w:textAlignment w:val="auto"/>
        <w:rPr>
          <w:rFonts w:hint="eastAsia" w:ascii="Times New Roman" w:eastAsia="宋体"/>
          <w:sz w:val="24"/>
          <w:szCs w:val="24"/>
          <w:lang w:val="en-US" w:eastAsia="zh-CN"/>
        </w:rPr>
      </w:pPr>
      <w:r>
        <w:rPr>
          <w:rFonts w:hint="eastAsia" w:ascii="Times New Roman" w:eastAsia="宋体"/>
          <w:sz w:val="24"/>
          <w:szCs w:val="24"/>
          <w:lang w:val="en-US" w:eastAsia="zh-CN"/>
        </w:rPr>
        <w:t>备注：</w:t>
      </w:r>
    </w:p>
    <w:p w14:paraId="0831E564">
      <w:pPr>
        <w:pStyle w:val="2"/>
        <w:keepNext w:val="0"/>
        <w:keepLines w:val="0"/>
        <w:pageBreakBefore w:val="0"/>
        <w:widowControl w:val="0"/>
        <w:kinsoku/>
        <w:wordWrap/>
        <w:overflowPunct/>
        <w:topLinePunct w:val="0"/>
        <w:autoSpaceDE w:val="0"/>
        <w:autoSpaceDN w:val="0"/>
        <w:bidi w:val="0"/>
        <w:adjustRightInd/>
        <w:snapToGrid/>
        <w:ind w:firstLine="440" w:firstLineChars="200"/>
        <w:textAlignment w:val="auto"/>
        <w:rPr>
          <w:rFonts w:hint="default"/>
          <w:lang w:val="en-US" w:eastAsia="zh-CN"/>
        </w:rPr>
      </w:pPr>
    </w:p>
    <w:p w14:paraId="0E8D012E">
      <w:pPr>
        <w:keepNext w:val="0"/>
        <w:keepLines w:val="0"/>
        <w:pageBreakBefore w:val="0"/>
        <w:widowControl w:val="0"/>
        <w:kinsoku/>
        <w:wordWrap/>
        <w:overflowPunct/>
        <w:topLinePunct w:val="0"/>
        <w:autoSpaceDE w:val="0"/>
        <w:autoSpaceDN w:val="0"/>
        <w:bidi w:val="0"/>
        <w:adjustRightInd/>
        <w:snapToGrid/>
        <w:spacing w:before="0" w:line="240" w:lineRule="auto"/>
        <w:ind w:firstLine="480" w:firstLineChars="200"/>
        <w:jc w:val="left"/>
        <w:textAlignment w:val="auto"/>
        <w:rPr>
          <w:rFonts w:hint="default" w:ascii="Times New Roman" w:eastAsia="宋体"/>
          <w:sz w:val="24"/>
          <w:szCs w:val="24"/>
          <w:lang w:val="en-US" w:eastAsia="zh-CN"/>
        </w:rPr>
      </w:pPr>
      <w:r>
        <w:rPr>
          <w:rFonts w:hint="default" w:ascii="Times New Roman" w:eastAsia="宋体"/>
          <w:sz w:val="24"/>
          <w:szCs w:val="24"/>
          <w:lang w:val="en-US" w:eastAsia="zh-CN"/>
        </w:rPr>
        <w:t>项目</w:t>
      </w:r>
      <w:r>
        <w:rPr>
          <w:rFonts w:hint="eastAsia" w:ascii="Times New Roman" w:eastAsia="宋体"/>
          <w:sz w:val="24"/>
          <w:szCs w:val="24"/>
          <w:lang w:val="en-US" w:eastAsia="zh-CN"/>
        </w:rPr>
        <w:t>具体</w:t>
      </w:r>
      <w:r>
        <w:rPr>
          <w:rFonts w:hint="default" w:ascii="Times New Roman" w:eastAsia="宋体"/>
          <w:sz w:val="24"/>
          <w:szCs w:val="24"/>
          <w:lang w:val="en-US" w:eastAsia="zh-CN"/>
        </w:rPr>
        <w:t>要求</w:t>
      </w:r>
      <w:r>
        <w:rPr>
          <w:rFonts w:hint="eastAsia" w:ascii="Times New Roman" w:eastAsia="宋体"/>
          <w:sz w:val="24"/>
          <w:szCs w:val="24"/>
          <w:lang w:val="en-US" w:eastAsia="zh-CN"/>
        </w:rPr>
        <w:t>:</w:t>
      </w:r>
    </w:p>
    <w:p w14:paraId="50D813C5">
      <w:pPr>
        <w:keepNext w:val="0"/>
        <w:keepLines w:val="0"/>
        <w:pageBreakBefore w:val="0"/>
        <w:widowControl w:val="0"/>
        <w:kinsoku/>
        <w:wordWrap/>
        <w:overflowPunct/>
        <w:topLinePunct w:val="0"/>
        <w:autoSpaceDE w:val="0"/>
        <w:autoSpaceDN w:val="0"/>
        <w:bidi w:val="0"/>
        <w:adjustRightInd/>
        <w:snapToGrid/>
        <w:spacing w:before="0" w:line="240" w:lineRule="auto"/>
        <w:ind w:firstLine="480" w:firstLineChars="200"/>
        <w:jc w:val="left"/>
        <w:textAlignment w:val="auto"/>
        <w:rPr>
          <w:rFonts w:hint="default" w:ascii="Times New Roman" w:eastAsia="宋体"/>
          <w:sz w:val="24"/>
          <w:szCs w:val="24"/>
          <w:lang w:val="en-US" w:eastAsia="zh-CN"/>
        </w:rPr>
      </w:pPr>
      <w:r>
        <w:rPr>
          <w:rFonts w:hint="default" w:ascii="Times New Roman" w:eastAsia="宋体"/>
          <w:sz w:val="24"/>
          <w:szCs w:val="24"/>
          <w:lang w:val="en-US" w:eastAsia="zh-CN"/>
        </w:rPr>
        <w:t>一、工程概况</w:t>
      </w:r>
    </w:p>
    <w:p w14:paraId="06385710">
      <w:pPr>
        <w:keepNext w:val="0"/>
        <w:keepLines w:val="0"/>
        <w:pageBreakBefore w:val="0"/>
        <w:widowControl w:val="0"/>
        <w:kinsoku/>
        <w:wordWrap/>
        <w:overflowPunct/>
        <w:topLinePunct w:val="0"/>
        <w:autoSpaceDE w:val="0"/>
        <w:autoSpaceDN w:val="0"/>
        <w:bidi w:val="0"/>
        <w:adjustRightInd/>
        <w:snapToGrid/>
        <w:spacing w:before="0" w:line="240" w:lineRule="auto"/>
        <w:ind w:firstLine="480" w:firstLineChars="200"/>
        <w:jc w:val="left"/>
        <w:textAlignment w:val="auto"/>
        <w:rPr>
          <w:rFonts w:hint="default" w:ascii="Times New Roman" w:eastAsia="宋体"/>
          <w:sz w:val="24"/>
          <w:szCs w:val="24"/>
          <w:lang w:val="en-US" w:eastAsia="zh-CN"/>
        </w:rPr>
      </w:pPr>
      <w:r>
        <w:rPr>
          <w:rFonts w:hint="default" w:ascii="Times New Roman" w:eastAsia="宋体"/>
          <w:sz w:val="24"/>
          <w:szCs w:val="24"/>
          <w:lang w:val="en-US" w:eastAsia="zh-CN"/>
        </w:rPr>
        <w:t>工程名称：梧州市长洲区兴龙社区卫生服务中心DR室装修工程</w:t>
      </w:r>
    </w:p>
    <w:p w14:paraId="6B472DE9">
      <w:pPr>
        <w:keepNext w:val="0"/>
        <w:keepLines w:val="0"/>
        <w:pageBreakBefore w:val="0"/>
        <w:widowControl w:val="0"/>
        <w:kinsoku/>
        <w:wordWrap/>
        <w:overflowPunct/>
        <w:topLinePunct w:val="0"/>
        <w:autoSpaceDE w:val="0"/>
        <w:autoSpaceDN w:val="0"/>
        <w:bidi w:val="0"/>
        <w:adjustRightInd/>
        <w:snapToGrid/>
        <w:spacing w:before="0" w:line="240" w:lineRule="auto"/>
        <w:ind w:firstLine="480" w:firstLineChars="200"/>
        <w:jc w:val="left"/>
        <w:textAlignment w:val="auto"/>
        <w:rPr>
          <w:rFonts w:hint="default" w:ascii="Times New Roman" w:eastAsia="宋体"/>
          <w:sz w:val="24"/>
          <w:szCs w:val="24"/>
          <w:lang w:val="en-US" w:eastAsia="zh-CN"/>
        </w:rPr>
      </w:pPr>
      <w:r>
        <w:rPr>
          <w:rFonts w:hint="default" w:ascii="Times New Roman" w:eastAsia="宋体"/>
          <w:sz w:val="24"/>
          <w:szCs w:val="24"/>
          <w:lang w:val="en-US" w:eastAsia="zh-CN"/>
        </w:rPr>
        <w:t>工程建设性质：改建</w:t>
      </w:r>
    </w:p>
    <w:p w14:paraId="702C8B40">
      <w:pPr>
        <w:keepNext w:val="0"/>
        <w:keepLines w:val="0"/>
        <w:pageBreakBefore w:val="0"/>
        <w:widowControl w:val="0"/>
        <w:kinsoku/>
        <w:wordWrap/>
        <w:overflowPunct/>
        <w:topLinePunct w:val="0"/>
        <w:autoSpaceDE w:val="0"/>
        <w:autoSpaceDN w:val="0"/>
        <w:bidi w:val="0"/>
        <w:adjustRightInd/>
        <w:snapToGrid/>
        <w:spacing w:before="0" w:line="240" w:lineRule="auto"/>
        <w:ind w:firstLine="480" w:firstLineChars="200"/>
        <w:jc w:val="left"/>
        <w:textAlignment w:val="auto"/>
        <w:rPr>
          <w:rFonts w:hint="default" w:ascii="Times New Roman" w:eastAsia="宋体"/>
          <w:sz w:val="24"/>
          <w:szCs w:val="24"/>
          <w:lang w:val="en-US" w:eastAsia="zh-CN"/>
        </w:rPr>
      </w:pPr>
      <w:r>
        <w:rPr>
          <w:rFonts w:hint="default" w:ascii="Times New Roman" w:eastAsia="宋体"/>
          <w:sz w:val="24"/>
          <w:szCs w:val="24"/>
          <w:lang w:val="en-US" w:eastAsia="zh-CN"/>
        </w:rPr>
        <w:t>工程建设内容：原值班室及办公室改造为DR室，对现有的地面、墙面、天棚面等进行改造，安装设备专用地线，配套建设给排水、电气、消防、智能化、暖通等工程。</w:t>
      </w:r>
    </w:p>
    <w:p w14:paraId="525C0139">
      <w:pPr>
        <w:keepNext w:val="0"/>
        <w:keepLines w:val="0"/>
        <w:pageBreakBefore w:val="0"/>
        <w:widowControl w:val="0"/>
        <w:kinsoku/>
        <w:wordWrap/>
        <w:overflowPunct/>
        <w:topLinePunct w:val="0"/>
        <w:autoSpaceDE w:val="0"/>
        <w:autoSpaceDN w:val="0"/>
        <w:bidi w:val="0"/>
        <w:adjustRightInd/>
        <w:snapToGrid/>
        <w:spacing w:before="0" w:line="240" w:lineRule="auto"/>
        <w:ind w:firstLine="480" w:firstLineChars="200"/>
        <w:jc w:val="left"/>
        <w:textAlignment w:val="auto"/>
        <w:rPr>
          <w:rFonts w:hint="default" w:ascii="Times New Roman" w:eastAsia="宋体"/>
          <w:sz w:val="24"/>
          <w:szCs w:val="24"/>
          <w:lang w:val="en-US" w:eastAsia="zh-CN"/>
        </w:rPr>
      </w:pPr>
      <w:r>
        <w:rPr>
          <w:rFonts w:hint="default" w:ascii="Times New Roman" w:eastAsia="宋体"/>
          <w:sz w:val="24"/>
          <w:szCs w:val="24"/>
          <w:lang w:val="en-US" w:eastAsia="zh-CN"/>
        </w:rPr>
        <w:t>工程费用：预计3</w:t>
      </w:r>
      <w:r>
        <w:rPr>
          <w:rFonts w:hint="eastAsia" w:ascii="Times New Roman" w:eastAsia="宋体"/>
          <w:sz w:val="24"/>
          <w:szCs w:val="24"/>
          <w:lang w:val="en-US" w:eastAsia="zh-CN"/>
        </w:rPr>
        <w:t>2</w:t>
      </w:r>
      <w:r>
        <w:rPr>
          <w:rFonts w:hint="default" w:ascii="Times New Roman" w:eastAsia="宋体"/>
          <w:sz w:val="24"/>
          <w:szCs w:val="24"/>
          <w:lang w:val="en-US" w:eastAsia="zh-CN"/>
        </w:rPr>
        <w:t>万元</w:t>
      </w:r>
    </w:p>
    <w:p w14:paraId="03D07980">
      <w:pPr>
        <w:keepNext w:val="0"/>
        <w:keepLines w:val="0"/>
        <w:pageBreakBefore w:val="0"/>
        <w:widowControl w:val="0"/>
        <w:kinsoku/>
        <w:wordWrap/>
        <w:overflowPunct/>
        <w:topLinePunct w:val="0"/>
        <w:autoSpaceDE w:val="0"/>
        <w:autoSpaceDN w:val="0"/>
        <w:bidi w:val="0"/>
        <w:adjustRightInd/>
        <w:snapToGrid/>
        <w:spacing w:before="0" w:line="240" w:lineRule="auto"/>
        <w:ind w:firstLine="480" w:firstLineChars="200"/>
        <w:jc w:val="left"/>
        <w:textAlignment w:val="auto"/>
        <w:rPr>
          <w:rFonts w:hint="default" w:ascii="Times New Roman" w:eastAsia="宋体"/>
          <w:sz w:val="24"/>
          <w:szCs w:val="24"/>
          <w:lang w:val="en-US" w:eastAsia="zh-CN"/>
        </w:rPr>
      </w:pPr>
      <w:r>
        <w:rPr>
          <w:rFonts w:hint="default" w:ascii="Times New Roman" w:eastAsia="宋体"/>
          <w:sz w:val="24"/>
          <w:szCs w:val="24"/>
          <w:lang w:val="en-US" w:eastAsia="zh-CN"/>
        </w:rPr>
        <w:t>二、工程设计范围</w:t>
      </w:r>
    </w:p>
    <w:p w14:paraId="46A37642">
      <w:pPr>
        <w:keepNext w:val="0"/>
        <w:keepLines w:val="0"/>
        <w:pageBreakBefore w:val="0"/>
        <w:widowControl w:val="0"/>
        <w:kinsoku/>
        <w:wordWrap/>
        <w:overflowPunct/>
        <w:topLinePunct w:val="0"/>
        <w:autoSpaceDE w:val="0"/>
        <w:autoSpaceDN w:val="0"/>
        <w:bidi w:val="0"/>
        <w:adjustRightInd/>
        <w:snapToGrid/>
        <w:spacing w:before="0" w:line="240" w:lineRule="auto"/>
        <w:ind w:firstLine="480" w:firstLineChars="200"/>
        <w:jc w:val="left"/>
        <w:textAlignment w:val="auto"/>
        <w:rPr>
          <w:rFonts w:hint="default" w:ascii="Times New Roman" w:eastAsia="宋体"/>
          <w:sz w:val="24"/>
          <w:szCs w:val="24"/>
          <w:lang w:val="en-US" w:eastAsia="zh-CN"/>
        </w:rPr>
      </w:pPr>
      <w:r>
        <w:rPr>
          <w:rFonts w:hint="default" w:ascii="Times New Roman" w:eastAsia="宋体"/>
          <w:sz w:val="24"/>
          <w:szCs w:val="24"/>
          <w:lang w:val="en-US" w:eastAsia="zh-CN"/>
        </w:rPr>
        <w:t>包括室内装修工程设计、给排水工程设计、电气工程设计、消防工程设计、智能化工程设计、暖通工程等。</w:t>
      </w:r>
    </w:p>
    <w:p w14:paraId="6866E2A4">
      <w:pPr>
        <w:keepNext w:val="0"/>
        <w:keepLines w:val="0"/>
        <w:pageBreakBefore w:val="0"/>
        <w:widowControl w:val="0"/>
        <w:kinsoku/>
        <w:wordWrap/>
        <w:overflowPunct/>
        <w:topLinePunct w:val="0"/>
        <w:autoSpaceDE w:val="0"/>
        <w:autoSpaceDN w:val="0"/>
        <w:bidi w:val="0"/>
        <w:adjustRightInd/>
        <w:snapToGrid/>
        <w:spacing w:before="0" w:line="240" w:lineRule="auto"/>
        <w:ind w:firstLine="480" w:firstLineChars="200"/>
        <w:jc w:val="left"/>
        <w:textAlignment w:val="auto"/>
        <w:rPr>
          <w:rFonts w:hint="default" w:ascii="Times New Roman" w:eastAsia="宋体"/>
          <w:sz w:val="24"/>
          <w:szCs w:val="24"/>
          <w:lang w:val="en-US" w:eastAsia="zh-CN"/>
        </w:rPr>
      </w:pPr>
      <w:r>
        <w:rPr>
          <w:rFonts w:hint="default" w:ascii="Times New Roman" w:eastAsia="宋体"/>
          <w:sz w:val="24"/>
          <w:szCs w:val="24"/>
          <w:lang w:val="en-US" w:eastAsia="zh-CN"/>
        </w:rPr>
        <w:t>三、工程设计阶段</w:t>
      </w:r>
    </w:p>
    <w:p w14:paraId="62114BE3">
      <w:pPr>
        <w:keepNext w:val="0"/>
        <w:keepLines w:val="0"/>
        <w:pageBreakBefore w:val="0"/>
        <w:widowControl w:val="0"/>
        <w:kinsoku/>
        <w:wordWrap/>
        <w:overflowPunct/>
        <w:topLinePunct w:val="0"/>
        <w:autoSpaceDE w:val="0"/>
        <w:autoSpaceDN w:val="0"/>
        <w:bidi w:val="0"/>
        <w:adjustRightInd/>
        <w:snapToGrid/>
        <w:spacing w:before="0" w:line="240" w:lineRule="auto"/>
        <w:ind w:firstLine="480" w:firstLineChars="200"/>
        <w:jc w:val="left"/>
        <w:textAlignment w:val="auto"/>
        <w:rPr>
          <w:rFonts w:hint="default" w:ascii="Times New Roman" w:eastAsia="宋体"/>
          <w:sz w:val="24"/>
          <w:szCs w:val="24"/>
          <w:lang w:val="en-US" w:eastAsia="zh-CN"/>
        </w:rPr>
      </w:pPr>
      <w:r>
        <w:rPr>
          <w:rFonts w:hint="default" w:ascii="Times New Roman" w:eastAsia="宋体"/>
          <w:sz w:val="24"/>
          <w:szCs w:val="24"/>
          <w:lang w:val="en-US" w:eastAsia="zh-CN"/>
        </w:rPr>
        <w:t>1.方案设计、2.施工图设计。</w:t>
      </w:r>
    </w:p>
    <w:p w14:paraId="28BA7840">
      <w:pPr>
        <w:keepNext w:val="0"/>
        <w:keepLines w:val="0"/>
        <w:pageBreakBefore w:val="0"/>
        <w:widowControl w:val="0"/>
        <w:kinsoku/>
        <w:wordWrap/>
        <w:overflowPunct/>
        <w:topLinePunct w:val="0"/>
        <w:autoSpaceDE w:val="0"/>
        <w:autoSpaceDN w:val="0"/>
        <w:bidi w:val="0"/>
        <w:adjustRightInd/>
        <w:snapToGrid/>
        <w:spacing w:before="0" w:line="240" w:lineRule="auto"/>
        <w:ind w:firstLine="480" w:firstLineChars="200"/>
        <w:jc w:val="left"/>
        <w:textAlignment w:val="auto"/>
        <w:rPr>
          <w:rFonts w:hint="default" w:ascii="Times New Roman" w:eastAsia="宋体"/>
          <w:sz w:val="24"/>
          <w:szCs w:val="24"/>
          <w:lang w:val="en-US" w:eastAsia="zh-CN"/>
        </w:rPr>
      </w:pPr>
      <w:r>
        <w:rPr>
          <w:rFonts w:hint="default" w:ascii="Times New Roman" w:eastAsia="宋体"/>
          <w:sz w:val="24"/>
          <w:szCs w:val="24"/>
          <w:lang w:val="en-US" w:eastAsia="zh-CN"/>
        </w:rPr>
        <w:t>四、服务要求</w:t>
      </w:r>
    </w:p>
    <w:p w14:paraId="0F6952E6">
      <w:pPr>
        <w:keepNext w:val="0"/>
        <w:keepLines w:val="0"/>
        <w:pageBreakBefore w:val="0"/>
        <w:widowControl w:val="0"/>
        <w:kinsoku/>
        <w:wordWrap/>
        <w:overflowPunct/>
        <w:topLinePunct w:val="0"/>
        <w:autoSpaceDE w:val="0"/>
        <w:autoSpaceDN w:val="0"/>
        <w:bidi w:val="0"/>
        <w:adjustRightInd/>
        <w:snapToGrid/>
        <w:spacing w:before="0" w:line="240" w:lineRule="auto"/>
        <w:ind w:firstLine="480" w:firstLineChars="200"/>
        <w:jc w:val="left"/>
        <w:textAlignment w:val="auto"/>
        <w:rPr>
          <w:rFonts w:hint="default" w:ascii="Times New Roman" w:eastAsia="宋体"/>
          <w:sz w:val="24"/>
          <w:szCs w:val="24"/>
          <w:lang w:val="en-US" w:eastAsia="zh-CN"/>
        </w:rPr>
      </w:pPr>
      <w:r>
        <w:rPr>
          <w:rFonts w:hint="default" w:ascii="Times New Roman" w:eastAsia="宋体"/>
          <w:sz w:val="24"/>
          <w:szCs w:val="24"/>
          <w:lang w:val="en-US" w:eastAsia="zh-CN"/>
        </w:rPr>
        <w:t>（一）服务期限：合同签订之日起至工程</w:t>
      </w:r>
      <w:bookmarkStart w:id="0" w:name="_GoBack"/>
      <w:bookmarkEnd w:id="0"/>
      <w:r>
        <w:rPr>
          <w:rFonts w:hint="default" w:ascii="Times New Roman" w:eastAsia="宋体"/>
          <w:sz w:val="24"/>
          <w:szCs w:val="24"/>
          <w:lang w:val="en-US" w:eastAsia="zh-CN"/>
        </w:rPr>
        <w:t>验收合格止。</w:t>
      </w:r>
    </w:p>
    <w:p w14:paraId="1DD7ED7E">
      <w:pPr>
        <w:keepNext w:val="0"/>
        <w:keepLines w:val="0"/>
        <w:pageBreakBefore w:val="0"/>
        <w:widowControl w:val="0"/>
        <w:kinsoku/>
        <w:wordWrap/>
        <w:overflowPunct/>
        <w:topLinePunct w:val="0"/>
        <w:autoSpaceDE w:val="0"/>
        <w:autoSpaceDN w:val="0"/>
        <w:bidi w:val="0"/>
        <w:adjustRightInd/>
        <w:snapToGrid/>
        <w:spacing w:before="0" w:line="240" w:lineRule="auto"/>
        <w:ind w:firstLine="480" w:firstLineChars="200"/>
        <w:jc w:val="left"/>
        <w:textAlignment w:val="auto"/>
        <w:rPr>
          <w:rFonts w:hint="default" w:ascii="Times New Roman" w:eastAsia="宋体"/>
          <w:sz w:val="24"/>
          <w:szCs w:val="24"/>
          <w:lang w:val="en-US" w:eastAsia="zh-CN"/>
        </w:rPr>
      </w:pPr>
      <w:r>
        <w:rPr>
          <w:rFonts w:hint="default" w:ascii="Times New Roman" w:eastAsia="宋体"/>
          <w:sz w:val="24"/>
          <w:szCs w:val="24"/>
          <w:lang w:val="en-US" w:eastAsia="zh-CN"/>
        </w:rPr>
        <w:t>（二）服务内容</w:t>
      </w:r>
    </w:p>
    <w:p w14:paraId="347F5755">
      <w:pPr>
        <w:keepNext w:val="0"/>
        <w:keepLines w:val="0"/>
        <w:pageBreakBefore w:val="0"/>
        <w:widowControl w:val="0"/>
        <w:kinsoku/>
        <w:wordWrap/>
        <w:overflowPunct/>
        <w:topLinePunct w:val="0"/>
        <w:autoSpaceDE w:val="0"/>
        <w:autoSpaceDN w:val="0"/>
        <w:bidi w:val="0"/>
        <w:adjustRightInd/>
        <w:snapToGrid/>
        <w:spacing w:before="0" w:line="240" w:lineRule="auto"/>
        <w:ind w:firstLine="480" w:firstLineChars="200"/>
        <w:jc w:val="left"/>
        <w:textAlignment w:val="auto"/>
        <w:rPr>
          <w:rFonts w:hint="default" w:ascii="Times New Roman" w:eastAsia="宋体"/>
          <w:sz w:val="24"/>
          <w:szCs w:val="24"/>
          <w:lang w:val="en-US" w:eastAsia="zh-CN"/>
        </w:rPr>
      </w:pPr>
      <w:r>
        <w:rPr>
          <w:rFonts w:hint="default" w:ascii="Times New Roman" w:eastAsia="宋体"/>
          <w:sz w:val="24"/>
          <w:szCs w:val="24"/>
          <w:lang w:val="en-US" w:eastAsia="zh-CN"/>
        </w:rPr>
        <w:t>1.主要空间效果图方案设计；</w:t>
      </w:r>
    </w:p>
    <w:p w14:paraId="53A3F4A4">
      <w:pPr>
        <w:keepNext w:val="0"/>
        <w:keepLines w:val="0"/>
        <w:pageBreakBefore w:val="0"/>
        <w:widowControl w:val="0"/>
        <w:kinsoku/>
        <w:wordWrap/>
        <w:overflowPunct/>
        <w:topLinePunct w:val="0"/>
        <w:autoSpaceDE w:val="0"/>
        <w:autoSpaceDN w:val="0"/>
        <w:bidi w:val="0"/>
        <w:adjustRightInd/>
        <w:snapToGrid/>
        <w:spacing w:before="0" w:line="240" w:lineRule="auto"/>
        <w:ind w:firstLine="480" w:firstLineChars="200"/>
        <w:jc w:val="left"/>
        <w:textAlignment w:val="auto"/>
        <w:rPr>
          <w:rFonts w:hint="default" w:ascii="Times New Roman" w:eastAsia="宋体"/>
          <w:sz w:val="24"/>
          <w:szCs w:val="24"/>
          <w:lang w:val="en-US" w:eastAsia="zh-CN"/>
        </w:rPr>
      </w:pPr>
      <w:r>
        <w:rPr>
          <w:rFonts w:hint="default" w:ascii="Times New Roman" w:eastAsia="宋体"/>
          <w:sz w:val="24"/>
          <w:szCs w:val="24"/>
          <w:lang w:val="en-US" w:eastAsia="zh-CN"/>
        </w:rPr>
        <w:t>2.全部专业的施工图绘制；</w:t>
      </w:r>
    </w:p>
    <w:p w14:paraId="480F0501">
      <w:pPr>
        <w:keepNext w:val="0"/>
        <w:keepLines w:val="0"/>
        <w:pageBreakBefore w:val="0"/>
        <w:widowControl w:val="0"/>
        <w:kinsoku/>
        <w:wordWrap/>
        <w:overflowPunct/>
        <w:topLinePunct w:val="0"/>
        <w:autoSpaceDE w:val="0"/>
        <w:autoSpaceDN w:val="0"/>
        <w:bidi w:val="0"/>
        <w:adjustRightInd/>
        <w:snapToGrid/>
        <w:spacing w:before="0" w:line="240" w:lineRule="auto"/>
        <w:ind w:firstLine="480" w:firstLineChars="200"/>
        <w:jc w:val="left"/>
        <w:textAlignment w:val="auto"/>
        <w:rPr>
          <w:rFonts w:hint="default" w:ascii="Times New Roman" w:eastAsia="宋体"/>
          <w:sz w:val="24"/>
          <w:szCs w:val="24"/>
          <w:lang w:val="en-US" w:eastAsia="zh-CN"/>
        </w:rPr>
      </w:pPr>
      <w:r>
        <w:rPr>
          <w:rFonts w:hint="default" w:ascii="Times New Roman" w:eastAsia="宋体"/>
          <w:sz w:val="24"/>
          <w:szCs w:val="24"/>
          <w:lang w:val="en-US" w:eastAsia="zh-CN"/>
        </w:rPr>
        <w:t>3.对采购人的审核修改意见进行修改、完善，保证其设计意图的最终实现</w:t>
      </w:r>
    </w:p>
    <w:p w14:paraId="22A4D672">
      <w:pPr>
        <w:keepNext w:val="0"/>
        <w:keepLines w:val="0"/>
        <w:pageBreakBefore w:val="0"/>
        <w:widowControl w:val="0"/>
        <w:kinsoku/>
        <w:wordWrap/>
        <w:overflowPunct/>
        <w:topLinePunct w:val="0"/>
        <w:autoSpaceDE w:val="0"/>
        <w:autoSpaceDN w:val="0"/>
        <w:bidi w:val="0"/>
        <w:adjustRightInd/>
        <w:snapToGrid/>
        <w:spacing w:before="0" w:line="240" w:lineRule="auto"/>
        <w:ind w:firstLine="480" w:firstLineChars="200"/>
        <w:jc w:val="left"/>
        <w:textAlignment w:val="auto"/>
        <w:rPr>
          <w:rFonts w:hint="default" w:ascii="Times New Roman" w:eastAsia="宋体"/>
          <w:sz w:val="24"/>
          <w:szCs w:val="24"/>
          <w:lang w:val="en-US" w:eastAsia="zh-CN"/>
        </w:rPr>
      </w:pPr>
      <w:r>
        <w:rPr>
          <w:rFonts w:hint="default" w:ascii="Times New Roman" w:eastAsia="宋体"/>
          <w:sz w:val="24"/>
          <w:szCs w:val="24"/>
          <w:lang w:val="en-US" w:eastAsia="zh-CN"/>
        </w:rPr>
        <w:t xml:space="preserve">4.协助配合采购人完成有关设计文件的申报、评估和审查等，直至通过有关部门的审查并获得批复； </w:t>
      </w:r>
    </w:p>
    <w:p w14:paraId="0C88FCBA">
      <w:pPr>
        <w:keepNext w:val="0"/>
        <w:keepLines w:val="0"/>
        <w:pageBreakBefore w:val="0"/>
        <w:widowControl w:val="0"/>
        <w:kinsoku/>
        <w:wordWrap/>
        <w:overflowPunct/>
        <w:topLinePunct w:val="0"/>
        <w:autoSpaceDE w:val="0"/>
        <w:autoSpaceDN w:val="0"/>
        <w:bidi w:val="0"/>
        <w:adjustRightInd/>
        <w:snapToGrid/>
        <w:spacing w:before="0" w:line="240" w:lineRule="auto"/>
        <w:ind w:firstLine="480" w:firstLineChars="200"/>
        <w:jc w:val="left"/>
        <w:textAlignment w:val="auto"/>
        <w:rPr>
          <w:rFonts w:hint="default" w:ascii="Times New Roman" w:eastAsia="宋体"/>
          <w:sz w:val="24"/>
          <w:szCs w:val="24"/>
          <w:lang w:val="en-US" w:eastAsia="zh-CN"/>
        </w:rPr>
      </w:pPr>
      <w:r>
        <w:rPr>
          <w:rFonts w:hint="default" w:ascii="Times New Roman" w:eastAsia="宋体"/>
          <w:sz w:val="24"/>
          <w:szCs w:val="24"/>
          <w:lang w:val="en-US" w:eastAsia="zh-CN"/>
        </w:rPr>
        <w:t>5.协助采购人进行工程招标答疑；</w:t>
      </w:r>
    </w:p>
    <w:p w14:paraId="0017306C">
      <w:pPr>
        <w:keepNext w:val="0"/>
        <w:keepLines w:val="0"/>
        <w:pageBreakBefore w:val="0"/>
        <w:widowControl w:val="0"/>
        <w:kinsoku/>
        <w:wordWrap/>
        <w:overflowPunct/>
        <w:topLinePunct w:val="0"/>
        <w:autoSpaceDE w:val="0"/>
        <w:autoSpaceDN w:val="0"/>
        <w:bidi w:val="0"/>
        <w:adjustRightInd/>
        <w:snapToGrid/>
        <w:spacing w:before="0" w:line="240" w:lineRule="auto"/>
        <w:ind w:firstLine="480" w:firstLineChars="200"/>
        <w:jc w:val="left"/>
        <w:textAlignment w:val="auto"/>
        <w:rPr>
          <w:rFonts w:hint="default" w:ascii="Times New Roman" w:eastAsia="宋体"/>
          <w:sz w:val="24"/>
          <w:szCs w:val="24"/>
          <w:lang w:val="en-US" w:eastAsia="zh-CN"/>
        </w:rPr>
      </w:pPr>
      <w:r>
        <w:rPr>
          <w:rFonts w:hint="default" w:ascii="Times New Roman" w:eastAsia="宋体"/>
          <w:sz w:val="24"/>
          <w:szCs w:val="24"/>
          <w:lang w:val="en-US" w:eastAsia="zh-CN"/>
        </w:rPr>
        <w:t>6.提供技术交底及施工期间现场配合服务，包括但不限于及时对施工中与设计有关的问题做出回应、现场解决技术问题、协助处理工程洽商和设计变更、负责有关设计修改；</w:t>
      </w:r>
    </w:p>
    <w:p w14:paraId="47397DB7">
      <w:pPr>
        <w:keepNext w:val="0"/>
        <w:keepLines w:val="0"/>
        <w:pageBreakBefore w:val="0"/>
        <w:widowControl w:val="0"/>
        <w:kinsoku/>
        <w:wordWrap/>
        <w:overflowPunct/>
        <w:topLinePunct w:val="0"/>
        <w:autoSpaceDE w:val="0"/>
        <w:autoSpaceDN w:val="0"/>
        <w:bidi w:val="0"/>
        <w:adjustRightInd/>
        <w:snapToGrid/>
        <w:spacing w:before="0" w:line="240" w:lineRule="auto"/>
        <w:ind w:firstLine="480" w:firstLineChars="200"/>
        <w:jc w:val="left"/>
        <w:textAlignment w:val="auto"/>
        <w:rPr>
          <w:rFonts w:hint="default" w:ascii="Times New Roman" w:eastAsia="宋体"/>
          <w:sz w:val="24"/>
          <w:szCs w:val="24"/>
          <w:lang w:val="en-US" w:eastAsia="zh-CN"/>
        </w:rPr>
      </w:pPr>
      <w:r>
        <w:rPr>
          <w:rFonts w:hint="default" w:ascii="Times New Roman" w:eastAsia="宋体"/>
          <w:sz w:val="24"/>
          <w:szCs w:val="24"/>
          <w:lang w:val="en-US" w:eastAsia="zh-CN"/>
        </w:rPr>
        <w:t>7.参与工程竣工验收。</w:t>
      </w:r>
    </w:p>
    <w:p w14:paraId="3F76B542">
      <w:pPr>
        <w:keepNext w:val="0"/>
        <w:keepLines w:val="0"/>
        <w:pageBreakBefore w:val="0"/>
        <w:widowControl w:val="0"/>
        <w:kinsoku/>
        <w:wordWrap/>
        <w:overflowPunct/>
        <w:topLinePunct w:val="0"/>
        <w:autoSpaceDE w:val="0"/>
        <w:autoSpaceDN w:val="0"/>
        <w:bidi w:val="0"/>
        <w:adjustRightInd/>
        <w:snapToGrid/>
        <w:spacing w:before="0" w:line="240" w:lineRule="auto"/>
        <w:ind w:firstLine="480" w:firstLineChars="200"/>
        <w:jc w:val="left"/>
        <w:textAlignment w:val="auto"/>
        <w:rPr>
          <w:rFonts w:hint="default" w:ascii="Times New Roman" w:hAnsi="宋体" w:eastAsia="宋体" w:cs="宋体"/>
          <w:sz w:val="24"/>
          <w:szCs w:val="24"/>
          <w:lang w:val="en-US" w:eastAsia="zh-CN"/>
        </w:rPr>
      </w:pPr>
      <w:r>
        <w:rPr>
          <w:rFonts w:hint="default" w:ascii="Times New Roman" w:eastAsia="宋体"/>
          <w:sz w:val="24"/>
          <w:szCs w:val="24"/>
          <w:lang w:val="en-US" w:eastAsia="zh-CN"/>
        </w:rPr>
        <w:t>（三）成果要求：提供施工图设计4份（需盖章），电子文件1份（应采购人人要求提供cad、jpg、word、PDF及excel等常用格式）。提交的成果文件等须符合国家和广西现行的有关规定及其它现行设计标准、规范、规程、定额和办法等的要求，文件质量要求合格并通过相关行政主管部门审批。</w:t>
      </w:r>
    </w:p>
    <w:sectPr>
      <w:type w:val="continuous"/>
      <w:pgSz w:w="11910" w:h="16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jUzZmYwNmFkY2YzM2NjMzNlZTcwYWEyNjRiY2E4MDAifQ=="/>
  </w:docVars>
  <w:rsids>
    <w:rsidRoot w:val="00000000"/>
    <w:rsid w:val="101E68B6"/>
    <w:rsid w:val="12350AE7"/>
    <w:rsid w:val="1E1A1E1C"/>
    <w:rsid w:val="1E9A05E3"/>
    <w:rsid w:val="40971BD9"/>
    <w:rsid w:val="41F20B4F"/>
    <w:rsid w:val="422E137F"/>
    <w:rsid w:val="44A72EAA"/>
    <w:rsid w:val="46D37494"/>
    <w:rsid w:val="4A483BF0"/>
    <w:rsid w:val="5F8D0FA7"/>
    <w:rsid w:val="6F837F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Theme="minorHAnsi" w:hAnsiTheme="minorHAnsi" w:eastAsiaTheme="minorHAnsi" w:cstheme="minorBidi"/>
      <w:sz w:val="22"/>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szCs w:val="20"/>
    </w:rPr>
  </w:style>
  <w:style w:type="paragraph" w:styleId="3">
    <w:name w:val="Plain Text"/>
    <w:basedOn w:val="1"/>
    <w:qFormat/>
    <w:uiPriority w:val="0"/>
    <w:rPr>
      <w:rFonts w:ascii="宋体" w:hAnsi="Courier New"/>
      <w:kern w:val="0"/>
      <w:sz w:val="20"/>
      <w:szCs w:val="21"/>
    </w:rPr>
  </w:style>
  <w:style w:type="character" w:styleId="6">
    <w:name w:val="FollowedHyperlink"/>
    <w:basedOn w:val="5"/>
    <w:qFormat/>
    <w:uiPriority w:val="0"/>
    <w:rPr>
      <w:rFonts w:ascii="Arial" w:hAnsi="Arial" w:eastAsia="Arial" w:cs="Arial"/>
      <w:color w:val="333333"/>
      <w:sz w:val="19"/>
      <w:szCs w:val="19"/>
      <w:u w:val="none"/>
    </w:rPr>
  </w:style>
  <w:style w:type="character" w:styleId="7">
    <w:name w:val="Hyperlink"/>
    <w:basedOn w:val="5"/>
    <w:qFormat/>
    <w:uiPriority w:val="0"/>
    <w:rPr>
      <w:rFonts w:hint="default" w:ascii="Arial" w:hAnsi="Arial" w:eastAsia="Arial" w:cs="Arial"/>
      <w:color w:val="333333"/>
      <w:sz w:val="19"/>
      <w:szCs w:val="19"/>
      <w:u w:val="none"/>
    </w:rPr>
  </w:style>
  <w:style w:type="table" w:customStyle="1" w:styleId="8">
    <w:name w:val="Table Normal"/>
    <w:autoRedefine/>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en-US" w:eastAsia="zh-CN" w:bidi="ar-SA"/>
    </w:rPr>
  </w:style>
  <w:style w:type="paragraph" w:customStyle="1" w:styleId="10">
    <w:name w:val="Table Paragraph"/>
    <w:basedOn w:val="1"/>
    <w:autoRedefine/>
    <w:qFormat/>
    <w:uiPriority w:val="1"/>
    <w:rPr>
      <w:rFonts w:ascii="宋体" w:hAnsi="宋体" w:eastAsia="宋体" w:cs="宋体"/>
      <w:lang w:val="en-US" w:eastAsia="zh-CN" w:bidi="ar-SA"/>
    </w:rPr>
  </w:style>
  <w:style w:type="paragraph" w:customStyle="1" w:styleId="11">
    <w:name w:val="正文正"/>
    <w:basedOn w:val="1"/>
    <w:qFormat/>
    <w:uiPriority w:val="0"/>
    <w:pPr>
      <w:spacing w:line="560" w:lineRule="exact"/>
      <w:ind w:firstLine="561"/>
    </w:pPr>
    <w:rPr>
      <w:rFonts w:ascii="Calibri" w:hAnsi="Calibri"/>
      <w:sz w:val="28"/>
      <w:szCs w:val="28"/>
    </w:rPr>
  </w:style>
  <w:style w:type="character" w:customStyle="1" w:styleId="12">
    <w:name w:val="active"/>
    <w:basedOn w:val="5"/>
    <w:qFormat/>
    <w:uiPriority w:val="0"/>
    <w:rPr>
      <w:color w:val="4285F4"/>
      <w:bdr w:val="single" w:color="4285F4" w:sz="6" w:space="0"/>
    </w:rPr>
  </w:style>
  <w:style w:type="character" w:customStyle="1" w:styleId="13">
    <w:name w:val="hover47"/>
    <w:basedOn w:val="5"/>
    <w:qFormat/>
    <w:uiPriority w:val="0"/>
    <w:rPr>
      <w:shd w:val="clear" w:fill="9C1A36"/>
    </w:rPr>
  </w:style>
  <w:style w:type="character" w:customStyle="1" w:styleId="14">
    <w:name w:val="hover48"/>
    <w:basedOn w:val="5"/>
    <w:qFormat/>
    <w:uiPriority w:val="0"/>
    <w:rPr>
      <w:color w:val="9C1A36"/>
    </w:rPr>
  </w:style>
  <w:style w:type="character" w:customStyle="1" w:styleId="15">
    <w:name w:val="hover49"/>
    <w:basedOn w:val="5"/>
    <w:qFormat/>
    <w:uiPriority w:val="0"/>
    <w:rPr>
      <w:color w:val="1A85D7"/>
    </w:rPr>
  </w:style>
  <w:style w:type="character" w:customStyle="1" w:styleId="16">
    <w:name w:val="hover50"/>
    <w:basedOn w:val="5"/>
    <w:qFormat/>
    <w:uiPriority w:val="0"/>
    <w:rPr>
      <w:color w:val="4285F4"/>
    </w:rPr>
  </w:style>
  <w:style w:type="character" w:customStyle="1" w:styleId="17">
    <w:name w:val="hover51"/>
    <w:basedOn w:val="5"/>
    <w:qFormat/>
    <w:uiPriority w:val="0"/>
  </w:style>
  <w:style w:type="character" w:customStyle="1" w:styleId="18">
    <w:name w:val="hover52"/>
    <w:basedOn w:val="5"/>
    <w:qFormat/>
    <w:uiPriority w:val="0"/>
    <w:rPr>
      <w:color w:val="9C1A36"/>
      <w:u w:val="none"/>
    </w:rPr>
  </w:style>
  <w:style w:type="character" w:customStyle="1" w:styleId="19">
    <w:name w:val="after"/>
    <w:basedOn w:val="5"/>
    <w:qFormat/>
    <w:uiPriority w:val="0"/>
    <w:rPr>
      <w:bdr w:val="dashed" w:color="auto" w:sz="48" w:space="0"/>
    </w:rPr>
  </w:style>
  <w:style w:type="character" w:customStyle="1" w:styleId="20">
    <w:name w:val="after1"/>
    <w:basedOn w:val="5"/>
    <w:qFormat/>
    <w:uiPriority w:val="0"/>
  </w:style>
  <w:style w:type="character" w:customStyle="1" w:styleId="21">
    <w:name w:val="before"/>
    <w:basedOn w:val="5"/>
    <w:qFormat/>
    <w:uiPriority w:val="0"/>
    <w:rPr>
      <w:bdr w:val="single" w:color="auto" w:sz="48" w:space="0"/>
    </w:rPr>
  </w:style>
  <w:style w:type="character" w:customStyle="1" w:styleId="22">
    <w:name w:val="credit"/>
    <w:basedOn w:val="5"/>
    <w:qFormat/>
    <w:uiPriority w:val="0"/>
    <w:rPr>
      <w:sz w:val="18"/>
      <w:szCs w:val="18"/>
    </w:rPr>
  </w:style>
  <w:style w:type="character" w:customStyle="1" w:styleId="23">
    <w:name w:val="last-child1"/>
    <w:basedOn w:val="5"/>
    <w:qFormat/>
    <w:uiPriority w:val="0"/>
  </w:style>
  <w:style w:type="character" w:customStyle="1" w:styleId="24">
    <w:name w:val="first-child"/>
    <w:basedOn w:val="5"/>
    <w:qFormat/>
    <w:uiPriority w:val="0"/>
  </w:style>
  <w:style w:type="character" w:customStyle="1" w:styleId="25">
    <w:name w:val="active2"/>
    <w:basedOn w:val="5"/>
    <w:qFormat/>
    <w:uiPriority w:val="0"/>
    <w:rPr>
      <w:color w:val="4285F4"/>
      <w:bdr w:val="single" w:color="4285F4" w:sz="6" w:space="0"/>
    </w:rPr>
  </w:style>
  <w:style w:type="character" w:customStyle="1" w:styleId="26">
    <w:name w:val="hover46"/>
    <w:basedOn w:val="5"/>
    <w:qFormat/>
    <w:uiPriority w:val="0"/>
    <w:rPr>
      <w:shd w:val="clear" w:fill="9C1A36"/>
    </w:rPr>
  </w:style>
  <w:style w:type="character" w:customStyle="1" w:styleId="27">
    <w:name w:val="last-child"/>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672</Words>
  <Characters>699</Characters>
  <TotalTime>2</TotalTime>
  <ScaleCrop>false</ScaleCrop>
  <LinksUpToDate>false</LinksUpToDate>
  <CharactersWithSpaces>700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2024-04-22T02:21:00Z</dcterms:created>
  <dc:creator>心若向阳</dc:creator>
  <cp:lastModifiedBy>蜡笔小智</cp:lastModifiedBy>
  <dcterms:modified xsi:type="dcterms:W3CDTF">2024-10-10T07:33:48Z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WPS 文字</vt:lpwstr>
  </property>
  <property fmtid="{D5CDD505-2E9C-101B-9397-08002B2CF9AE}" pid="4" name="LastSaved">
    <vt:filetime>2024-04-22T00:00:00Z</vt:filetime>
  </property>
  <property fmtid="{D5CDD505-2E9C-101B-9397-08002B2CF9AE}" pid="5" name="SourceModified">
    <vt:lpwstr>D:20240327163804+08'38'</vt:lpwstr>
  </property>
  <property fmtid="{D5CDD505-2E9C-101B-9397-08002B2CF9AE}" pid="6" name="KSOProductBuildVer">
    <vt:lpwstr>2052-12.1.0.18276</vt:lpwstr>
  </property>
  <property fmtid="{D5CDD505-2E9C-101B-9397-08002B2CF9AE}" pid="7" name="ICV">
    <vt:lpwstr>808803DBFAFC4E459362EA9DD62308A1_13</vt:lpwstr>
  </property>
</Properties>
</file>