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C77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13230EE2">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451E3B7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6EC5D0D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hint="eastAsia" w:ascii="等线" w:hAnsi="等线" w:eastAsia="等线" w:cs="等线"/>
          <w:b/>
          <w:bCs/>
          <w:color w:val="auto"/>
          <w:kern w:val="0"/>
          <w:sz w:val="52"/>
          <w:szCs w:val="52"/>
          <w:lang w:val="en-US" w:eastAsia="zh-CN" w:bidi="ar"/>
        </w:rPr>
      </w:pPr>
    </w:p>
    <w:p w14:paraId="561A0F28">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5289C51E">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hint="eastAsia" w:ascii="等线" w:hAnsi="等线" w:eastAsia="等线" w:cs="等线"/>
          <w:b/>
          <w:bCs/>
          <w:color w:val="auto"/>
          <w:kern w:val="0"/>
          <w:sz w:val="52"/>
          <w:szCs w:val="52"/>
          <w:lang w:val="en-US" w:eastAsia="zh-CN" w:bidi="ar"/>
        </w:rPr>
        <w:t>市场调研报名文件</w:t>
      </w:r>
    </w:p>
    <w:p w14:paraId="09DC651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31D1C1E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2063274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28116BA5">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33CA14D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ind w:left="2168" w:right="0" w:hanging="2168" w:hangingChars="600"/>
        <w:jc w:val="both"/>
        <w:textAlignment w:val="auto"/>
        <w:rPr>
          <w:rFonts w:hint="default"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项目名称：</w:t>
      </w:r>
      <w:r>
        <w:rPr>
          <w:rFonts w:hint="eastAsia" w:ascii="宋体" w:hAnsi="宋体" w:cs="宋体"/>
          <w:b/>
          <w:bCs/>
          <w:color w:val="auto"/>
          <w:kern w:val="0"/>
          <w:sz w:val="36"/>
          <w:szCs w:val="36"/>
          <w:lang w:val="en-US" w:eastAsia="zh-CN" w:bidi="ar"/>
        </w:rPr>
        <w:t>梧州市中医医院医疗护理员</w:t>
      </w:r>
      <w:r>
        <w:rPr>
          <w:rFonts w:hint="eastAsia" w:ascii="宋体" w:hAnsi="宋体" w:eastAsia="宋体" w:cs="宋体"/>
          <w:b/>
          <w:bCs/>
          <w:color w:val="auto"/>
          <w:kern w:val="0"/>
          <w:sz w:val="36"/>
          <w:szCs w:val="36"/>
          <w:lang w:val="en-US" w:eastAsia="zh-CN" w:bidi="ar"/>
        </w:rPr>
        <w:t>服务</w:t>
      </w:r>
      <w:r>
        <w:rPr>
          <w:rFonts w:hint="eastAsia" w:ascii="宋体" w:hAnsi="宋体" w:cs="宋体"/>
          <w:b/>
          <w:bCs/>
          <w:color w:val="auto"/>
          <w:kern w:val="0"/>
          <w:sz w:val="36"/>
          <w:szCs w:val="36"/>
          <w:lang w:val="en-US" w:eastAsia="zh-CN" w:bidi="ar"/>
        </w:rPr>
        <w:t>采购项目</w:t>
      </w:r>
    </w:p>
    <w:p w14:paraId="4F907E30">
      <w:pPr>
        <w:spacing w:line="240" w:lineRule="auto"/>
        <w:ind w:left="1807" w:right="0" w:hanging="1807" w:hangingChars="500"/>
        <w:jc w:val="left"/>
        <w:rPr>
          <w:rFonts w:hint="eastAsia" w:ascii="Arial" w:hAnsi="Arial" w:eastAsia="宋体" w:cs="Arial"/>
          <w:b/>
          <w:bCs/>
          <w:i w:val="0"/>
          <w:caps w:val="0"/>
          <w:color w:val="auto"/>
          <w:spacing w:val="0"/>
          <w:sz w:val="36"/>
          <w:szCs w:val="36"/>
          <w:highlight w:val="none"/>
          <w:shd w:val="clear" w:color="auto" w:fill="FFFFFF"/>
          <w:lang w:val="en-US" w:eastAsia="zh-CN"/>
        </w:rPr>
      </w:pPr>
      <w:r>
        <w:rPr>
          <w:rFonts w:hint="eastAsia" w:ascii="Arial" w:hAnsi="Arial" w:eastAsia="宋体" w:cs="Arial"/>
          <w:b/>
          <w:bCs/>
          <w:i w:val="0"/>
          <w:caps w:val="0"/>
          <w:color w:val="auto"/>
          <w:spacing w:val="0"/>
          <w:sz w:val="36"/>
          <w:szCs w:val="36"/>
          <w:highlight w:val="none"/>
          <w:u w:val="none"/>
          <w:shd w:val="clear" w:color="auto" w:fill="FFFFFF"/>
          <w:lang w:val="en-US" w:eastAsia="zh-CN"/>
        </w:rPr>
        <w:t xml:space="preserve">          </w:t>
      </w:r>
    </w:p>
    <w:p w14:paraId="122741DB">
      <w:pPr>
        <w:pStyle w:val="4"/>
        <w:rPr>
          <w:rFonts w:hint="default"/>
          <w:lang w:val="en-US" w:eastAsia="zh-CN"/>
        </w:rPr>
      </w:pPr>
    </w:p>
    <w:p w14:paraId="2506A4D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49678D9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报名公司：</w:t>
      </w:r>
    </w:p>
    <w:p w14:paraId="2503FA9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5A776D87">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联系人：</w:t>
      </w:r>
    </w:p>
    <w:p w14:paraId="5D153A0A">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021C585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联系电话：</w:t>
      </w:r>
    </w:p>
    <w:p w14:paraId="270AE267">
      <w:pPr>
        <w:spacing w:before="240" w:beforeLines="100" w:after="240" w:afterLines="100"/>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0" w:name="_Toc173558684"/>
      <w:bookmarkStart w:id="1" w:name="_Toc158458008"/>
      <w:bookmarkStart w:id="2" w:name="_Toc251051976"/>
      <w:bookmarkStart w:id="3" w:name="_Toc163270989"/>
      <w:bookmarkStart w:id="4" w:name="_Toc349215544"/>
      <w:bookmarkStart w:id="5" w:name="_Toc349555831"/>
      <w:r>
        <w:rPr>
          <w:rFonts w:hint="eastAsia" w:ascii="宋体" w:hAnsi="宋体" w:eastAsia="宋体" w:cs="宋体"/>
          <w:b/>
          <w:bCs/>
          <w:color w:val="auto"/>
          <w:sz w:val="32"/>
          <w:szCs w:val="32"/>
        </w:rPr>
        <w:t>目    录</w:t>
      </w:r>
    </w:p>
    <w:p w14:paraId="3A8583F0">
      <w:pPr>
        <w:spacing w:line="480" w:lineRule="auto"/>
        <w:rPr>
          <w:rFonts w:hint="eastAsia" w:ascii="宋体" w:hAnsi="宋体" w:eastAsia="宋体" w:cs="宋体"/>
          <w:color w:val="auto"/>
          <w:sz w:val="28"/>
          <w:szCs w:val="28"/>
        </w:rPr>
      </w:pPr>
    </w:p>
    <w:p w14:paraId="2047BB67">
      <w:pPr>
        <w:spacing w:line="48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1、企业法人营业执照、法定代表人身份证复印件、委托代理人的身份证复印件及授权委托书(如委托)</w:t>
      </w:r>
      <w:r>
        <w:rPr>
          <w:rFonts w:hint="eastAsia" w:ascii="宋体" w:hAnsi="宋体" w:cs="宋体"/>
          <w:color w:val="auto"/>
          <w:sz w:val="28"/>
          <w:szCs w:val="28"/>
          <w:lang w:eastAsia="zh-CN"/>
        </w:rPr>
        <w:t>、</w:t>
      </w:r>
      <w:r>
        <w:rPr>
          <w:rFonts w:hint="eastAsia" w:ascii="宋体" w:hAnsi="宋体" w:eastAsia="宋体" w:cs="宋体"/>
          <w:color w:val="auto"/>
          <w:sz w:val="28"/>
          <w:szCs w:val="28"/>
        </w:rPr>
        <w:t>相关资质证书复印件</w:t>
      </w:r>
      <w:r>
        <w:rPr>
          <w:rFonts w:hint="eastAsia" w:ascii="宋体" w:hAnsi="宋体" w:cs="宋体"/>
          <w:color w:val="auto"/>
          <w:sz w:val="28"/>
          <w:szCs w:val="28"/>
          <w:lang w:eastAsia="zh-CN"/>
        </w:rPr>
        <w:t>，服务方案、业绩证明材料</w:t>
      </w:r>
    </w:p>
    <w:p w14:paraId="0A0AA4BD">
      <w:pPr>
        <w:spacing w:line="480" w:lineRule="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rPr>
        <w:t>2、采购需求响应表</w:t>
      </w:r>
      <w:r>
        <w:rPr>
          <w:rFonts w:hint="eastAsia" w:ascii="宋体" w:hAnsi="宋体" w:cs="宋体"/>
          <w:color w:val="auto"/>
          <w:sz w:val="28"/>
          <w:szCs w:val="28"/>
          <w:lang w:val="en-US" w:eastAsia="zh-CN"/>
        </w:rPr>
        <w:t>及</w:t>
      </w:r>
      <w:r>
        <w:rPr>
          <w:rFonts w:hint="eastAsia" w:ascii="宋体" w:hAnsi="宋体" w:eastAsia="宋体" w:cs="宋体"/>
          <w:color w:val="auto"/>
          <w:sz w:val="28"/>
          <w:szCs w:val="28"/>
        </w:rPr>
        <w:t>报价清单</w:t>
      </w:r>
      <w:r>
        <w:rPr>
          <w:rFonts w:hint="eastAsia" w:ascii="宋体" w:hAnsi="宋体" w:eastAsia="宋体" w:cs="宋体"/>
          <w:color w:val="auto"/>
          <w:kern w:val="0"/>
          <w:sz w:val="28"/>
          <w:szCs w:val="28"/>
          <w:lang w:val="en-US" w:eastAsia="zh-CN" w:bidi="ar-SA"/>
        </w:rPr>
        <w:t>。</w:t>
      </w:r>
    </w:p>
    <w:p w14:paraId="3E128936">
      <w:pPr>
        <w:spacing w:line="480" w:lineRule="auto"/>
        <w:rPr>
          <w:rFonts w:hint="eastAsia" w:ascii="宋体" w:hAnsi="宋体" w:eastAsia="宋体" w:cs="宋体"/>
          <w:color w:val="auto"/>
          <w:sz w:val="28"/>
          <w:szCs w:val="28"/>
        </w:rPr>
      </w:pPr>
    </w:p>
    <w:p w14:paraId="7C3B3D80">
      <w:pPr>
        <w:spacing w:line="480" w:lineRule="auto"/>
        <w:rPr>
          <w:rFonts w:hint="eastAsia" w:ascii="宋体" w:hAnsi="宋体" w:eastAsia="宋体" w:cs="宋体"/>
          <w:color w:val="auto"/>
          <w:sz w:val="28"/>
          <w:szCs w:val="28"/>
        </w:rPr>
        <w:sectPr>
          <w:pgSz w:w="11907" w:h="16840"/>
          <w:pgMar w:top="1440" w:right="1440" w:bottom="1440" w:left="1797" w:header="851" w:footer="851" w:gutter="0"/>
          <w:cols w:space="720" w:num="1"/>
          <w:docGrid w:linePitch="312" w:charSpace="0"/>
        </w:sectPr>
      </w:pPr>
      <w:r>
        <w:rPr>
          <w:rFonts w:hint="eastAsia" w:ascii="宋体" w:hAnsi="宋体" w:eastAsia="宋体" w:cs="宋体"/>
          <w:color w:val="auto"/>
          <w:sz w:val="28"/>
          <w:szCs w:val="28"/>
        </w:rPr>
        <w:t>备注：若</w:t>
      </w:r>
      <w:r>
        <w:rPr>
          <w:rFonts w:hint="eastAsia" w:ascii="宋体" w:hAnsi="宋体" w:eastAsia="宋体" w:cs="宋体"/>
          <w:color w:val="auto"/>
          <w:sz w:val="28"/>
          <w:szCs w:val="28"/>
          <w:lang w:val="en-US" w:eastAsia="zh-CN"/>
        </w:rPr>
        <w:t>报名</w:t>
      </w:r>
      <w:r>
        <w:rPr>
          <w:rFonts w:hint="eastAsia" w:ascii="宋体" w:hAnsi="宋体" w:eastAsia="宋体" w:cs="宋体"/>
          <w:color w:val="auto"/>
          <w:sz w:val="28"/>
          <w:szCs w:val="28"/>
        </w:rPr>
        <w:t>公司希望展示更多内容，请自行添加。</w:t>
      </w:r>
    </w:p>
    <w:bookmarkEnd w:id="0"/>
    <w:bookmarkEnd w:id="1"/>
    <w:bookmarkEnd w:id="2"/>
    <w:bookmarkEnd w:id="3"/>
    <w:bookmarkEnd w:id="4"/>
    <w:bookmarkEnd w:id="5"/>
    <w:p w14:paraId="26ED2361">
      <w:pPr>
        <w:pStyle w:val="6"/>
        <w:jc w:val="center"/>
        <w:rPr>
          <w:rFonts w:hint="eastAsia" w:ascii="宋体" w:hAnsi="宋体" w:eastAsia="宋体" w:cs="宋体"/>
          <w:b/>
          <w:bCs/>
          <w:color w:val="auto"/>
          <w:sz w:val="32"/>
          <w:szCs w:val="32"/>
        </w:rPr>
        <w:sectPr>
          <w:pgSz w:w="11907" w:h="16840"/>
          <w:pgMar w:top="1440" w:right="1440" w:bottom="1440" w:left="1797" w:header="851" w:footer="851" w:gutter="0"/>
          <w:cols w:space="720" w:num="1"/>
          <w:docGrid w:linePitch="312" w:charSpace="0"/>
        </w:sectPr>
      </w:pPr>
      <w:r>
        <w:rPr>
          <w:rFonts w:hint="eastAsia" w:ascii="宋体" w:hAnsi="宋体" w:eastAsia="宋体" w:cs="宋体"/>
          <w:b/>
          <w:bCs/>
          <w:color w:val="auto"/>
          <w:sz w:val="32"/>
          <w:szCs w:val="32"/>
        </w:rPr>
        <w:t>企业法人营业执照</w:t>
      </w:r>
      <w:r>
        <w:rPr>
          <w:rFonts w:hint="eastAsia" w:ascii="宋体" w:hAnsi="宋体" w:cs="宋体"/>
          <w:b/>
          <w:bCs/>
          <w:color w:val="auto"/>
          <w:sz w:val="32"/>
          <w:szCs w:val="32"/>
          <w:lang w:val="en-US" w:eastAsia="zh-CN"/>
        </w:rPr>
        <w:t>等</w:t>
      </w:r>
      <w:r>
        <w:rPr>
          <w:rFonts w:hint="eastAsia" w:ascii="宋体" w:hAnsi="宋体" w:eastAsia="宋体" w:cs="宋体"/>
          <w:b/>
          <w:bCs/>
          <w:color w:val="auto"/>
          <w:sz w:val="32"/>
          <w:szCs w:val="32"/>
        </w:rPr>
        <w:t>相关资质证书复印件</w:t>
      </w:r>
    </w:p>
    <w:p w14:paraId="304C5912">
      <w:pPr>
        <w:spacing w:before="68" w:line="240" w:lineRule="auto"/>
        <w:ind w:firstLine="321" w:firstLineChar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采购需求响应</w:t>
      </w:r>
      <w:r>
        <w:rPr>
          <w:rFonts w:hint="eastAsia" w:ascii="宋体" w:hAnsi="宋体" w:eastAsia="宋体" w:cs="宋体"/>
          <w:b/>
          <w:bCs/>
          <w:color w:val="auto"/>
          <w:sz w:val="32"/>
          <w:szCs w:val="32"/>
        </w:rPr>
        <w:t>表</w:t>
      </w:r>
    </w:p>
    <w:p w14:paraId="72EA3BDF">
      <w:pPr>
        <w:pStyle w:val="6"/>
        <w:rPr>
          <w:rFonts w:hint="eastAsi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8775"/>
        <w:gridCol w:w="3930"/>
      </w:tblGrid>
      <w:tr w14:paraId="030D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193" w:type="dxa"/>
            <w:vAlign w:val="center"/>
          </w:tcPr>
          <w:p w14:paraId="7A1DF870">
            <w:pPr>
              <w:pStyle w:val="6"/>
              <w:keepNext w:val="0"/>
              <w:keepLines w:val="0"/>
              <w:suppressLineNumbers w:val="0"/>
              <w:spacing w:before="0" w:beforeAutospacing="0" w:afterAutospacing="0"/>
              <w:ind w:left="0" w:right="0"/>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val="en-US" w:eastAsia="zh-CN"/>
              </w:rPr>
              <w:t>序号</w:t>
            </w:r>
          </w:p>
        </w:tc>
        <w:tc>
          <w:tcPr>
            <w:tcW w:w="8775" w:type="dxa"/>
            <w:vAlign w:val="center"/>
          </w:tcPr>
          <w:p w14:paraId="7A688E56">
            <w:pPr>
              <w:pStyle w:val="6"/>
              <w:keepNext w:val="0"/>
              <w:keepLines w:val="0"/>
              <w:suppressLineNumbers w:val="0"/>
              <w:spacing w:before="0" w:beforeAutospacing="0" w:afterAutospacing="0"/>
              <w:ind w:left="0" w:right="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需求范围及工作内容</w:t>
            </w:r>
          </w:p>
        </w:tc>
        <w:tc>
          <w:tcPr>
            <w:tcW w:w="3930" w:type="dxa"/>
            <w:vAlign w:val="center"/>
          </w:tcPr>
          <w:p w14:paraId="67E2BF72">
            <w:pPr>
              <w:pStyle w:val="6"/>
              <w:keepNext w:val="0"/>
              <w:keepLines w:val="0"/>
              <w:suppressLineNumbers w:val="0"/>
              <w:spacing w:before="0" w:beforeAutospacing="0" w:afterAutospacing="0"/>
              <w:ind w:left="0" w:right="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响应情况（如不能响应，需说明情况）</w:t>
            </w:r>
          </w:p>
        </w:tc>
      </w:tr>
      <w:tr w14:paraId="0C8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93" w:type="dxa"/>
            <w:vAlign w:val="center"/>
          </w:tcPr>
          <w:p w14:paraId="159F8861">
            <w:pPr>
              <w:pStyle w:val="6"/>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（一）</w:t>
            </w:r>
          </w:p>
        </w:tc>
        <w:tc>
          <w:tcPr>
            <w:tcW w:w="8775" w:type="dxa"/>
            <w:vAlign w:val="top"/>
          </w:tcPr>
          <w:p w14:paraId="304DC40C">
            <w:pPr>
              <w:pStyle w:val="6"/>
              <w:keepNext w:val="0"/>
              <w:keepLines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人员管理</w:t>
            </w:r>
          </w:p>
        </w:tc>
        <w:tc>
          <w:tcPr>
            <w:tcW w:w="3930" w:type="dxa"/>
          </w:tcPr>
          <w:p w14:paraId="508742C3">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5313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93" w:type="dxa"/>
            <w:vAlign w:val="center"/>
          </w:tcPr>
          <w:p w14:paraId="21E1A5B6">
            <w:pPr>
              <w:pStyle w:val="6"/>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8775" w:type="dxa"/>
            <w:vAlign w:val="top"/>
          </w:tcPr>
          <w:p w14:paraId="506C89C5">
            <w:pPr>
              <w:pStyle w:val="6"/>
              <w:keepNext w:val="0"/>
              <w:keepLines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color w:val="auto"/>
                <w:sz w:val="24"/>
                <w:szCs w:val="24"/>
                <w:highlight w:val="none"/>
                <w:lang w:val="en-US" w:eastAsia="zh-CN"/>
              </w:rPr>
              <w:t>医疗护理员年龄18-60岁，须经过培训持证上岗，具备开展辅助护理服务的职业技能，应取得健康证、病患陪护专项职业能力或医疗护理员等证书并由服务机构统一派遣和管理。</w:t>
            </w:r>
          </w:p>
        </w:tc>
        <w:tc>
          <w:tcPr>
            <w:tcW w:w="3930" w:type="dxa"/>
          </w:tcPr>
          <w:p w14:paraId="7752751F">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6FB6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68CA1B08">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w:t>
            </w:r>
          </w:p>
        </w:tc>
        <w:tc>
          <w:tcPr>
            <w:tcW w:w="8775" w:type="dxa"/>
            <w:shd w:val="clear" w:color="auto" w:fill="auto"/>
            <w:vAlign w:val="top"/>
          </w:tcPr>
          <w:p w14:paraId="60AFBBAE">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服务机构应建立健全医疗护理员登记：统一建立档案进行管理，电子档案需报医院备案，人员有变动应及时更新。</w:t>
            </w:r>
          </w:p>
        </w:tc>
        <w:tc>
          <w:tcPr>
            <w:tcW w:w="3930" w:type="dxa"/>
          </w:tcPr>
          <w:p w14:paraId="23A3DE2D">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58E8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93" w:type="dxa"/>
            <w:shd w:val="clear" w:color="auto" w:fill="auto"/>
            <w:vAlign w:val="center"/>
          </w:tcPr>
          <w:p w14:paraId="4429EECB">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8775" w:type="dxa"/>
            <w:shd w:val="clear" w:color="auto" w:fill="auto"/>
            <w:vAlign w:val="top"/>
          </w:tcPr>
          <w:p w14:paraId="778742BF">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服务机构为医疗护理员购买商业意外险和第三者责任险。</w:t>
            </w:r>
          </w:p>
        </w:tc>
        <w:tc>
          <w:tcPr>
            <w:tcW w:w="3930" w:type="dxa"/>
          </w:tcPr>
          <w:p w14:paraId="348EAE1C">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1519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93" w:type="dxa"/>
            <w:shd w:val="clear" w:color="auto" w:fill="auto"/>
            <w:vAlign w:val="center"/>
          </w:tcPr>
          <w:p w14:paraId="3A9B5027">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8775" w:type="dxa"/>
            <w:shd w:val="clear" w:color="auto" w:fill="auto"/>
            <w:vAlign w:val="top"/>
          </w:tcPr>
          <w:p w14:paraId="5BB05B43">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服务机构所提供的医疗护理员与医院之间没有任何劳动用工关系和雇佣关系，医疗护理员的服务收入及工资福利应与服务机构协商确定，服务机构与医疗护理员之间的争议纠纷与医院无关。</w:t>
            </w:r>
          </w:p>
        </w:tc>
        <w:tc>
          <w:tcPr>
            <w:tcW w:w="3930" w:type="dxa"/>
          </w:tcPr>
          <w:p w14:paraId="601CE5DD">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4D0F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93" w:type="dxa"/>
            <w:shd w:val="clear" w:color="auto" w:fill="auto"/>
            <w:vAlign w:val="center"/>
          </w:tcPr>
          <w:p w14:paraId="1C82E1AA">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8775" w:type="dxa"/>
            <w:shd w:val="clear" w:color="auto" w:fill="auto"/>
            <w:vAlign w:val="top"/>
          </w:tcPr>
          <w:p w14:paraId="1D948A2D">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医疗护理员无论是在工作当中或者是上下班途中的人身安全均由服务机构负责，如果发生意外与医院无关。</w:t>
            </w:r>
          </w:p>
        </w:tc>
        <w:tc>
          <w:tcPr>
            <w:tcW w:w="3930" w:type="dxa"/>
          </w:tcPr>
          <w:p w14:paraId="0E272047">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AC2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93" w:type="dxa"/>
            <w:shd w:val="clear" w:color="auto" w:fill="auto"/>
            <w:vAlign w:val="center"/>
          </w:tcPr>
          <w:p w14:paraId="66C59918">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8775" w:type="dxa"/>
            <w:shd w:val="clear" w:color="auto" w:fill="auto"/>
            <w:vAlign w:val="top"/>
          </w:tcPr>
          <w:p w14:paraId="5125BCB4">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color w:val="auto"/>
                <w:sz w:val="24"/>
                <w:szCs w:val="24"/>
                <w:highlight w:val="none"/>
                <w:lang w:val="en-US"/>
              </w:rPr>
              <w:t>指派的医疗护理员应按照医院和</w:t>
            </w: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color w:val="auto"/>
                <w:sz w:val="24"/>
                <w:szCs w:val="24"/>
                <w:highlight w:val="none"/>
                <w:lang w:val="en-US"/>
              </w:rPr>
              <w:t>制定的工作质量标准进行工作，注意安全防护。</w:t>
            </w:r>
          </w:p>
        </w:tc>
        <w:tc>
          <w:tcPr>
            <w:tcW w:w="3930" w:type="dxa"/>
          </w:tcPr>
          <w:p w14:paraId="449930CC">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5AF7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93" w:type="dxa"/>
            <w:shd w:val="clear" w:color="auto" w:fill="auto"/>
            <w:vAlign w:val="center"/>
          </w:tcPr>
          <w:p w14:paraId="702EFD78">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8775" w:type="dxa"/>
            <w:shd w:val="clear" w:color="auto" w:fill="auto"/>
            <w:vAlign w:val="top"/>
          </w:tcPr>
          <w:p w14:paraId="23879BBA">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在服务期间应遵守所在病区的管理规定，服从病区护士长及护士的管理，保质保量完成辅助护理服务，对服务期间的服务质量负责，应对服务对象的个人信息、病情等进行保密，不得向无关第三方泄露。</w:t>
            </w:r>
          </w:p>
        </w:tc>
        <w:tc>
          <w:tcPr>
            <w:tcW w:w="3930" w:type="dxa"/>
          </w:tcPr>
          <w:p w14:paraId="2365F684">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4924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93" w:type="dxa"/>
            <w:shd w:val="clear" w:color="auto" w:fill="auto"/>
            <w:vAlign w:val="center"/>
          </w:tcPr>
          <w:p w14:paraId="70598BBC">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8775" w:type="dxa"/>
            <w:shd w:val="clear" w:color="auto" w:fill="auto"/>
            <w:vAlign w:val="top"/>
          </w:tcPr>
          <w:p w14:paraId="51A39BCA">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医疗护理员不得向服务对象索要财物、红包、好处等，不得私自向服务对象推销商品，不得要求或诱导服务对象到指定地点购买商品。</w:t>
            </w:r>
          </w:p>
        </w:tc>
        <w:tc>
          <w:tcPr>
            <w:tcW w:w="3930" w:type="dxa"/>
          </w:tcPr>
          <w:p w14:paraId="26C70087">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5C20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93" w:type="dxa"/>
            <w:shd w:val="clear" w:color="auto" w:fill="auto"/>
            <w:vAlign w:val="center"/>
          </w:tcPr>
          <w:p w14:paraId="344DEBD4">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w:t>
            </w:r>
          </w:p>
        </w:tc>
        <w:tc>
          <w:tcPr>
            <w:tcW w:w="8775" w:type="dxa"/>
            <w:shd w:val="clear" w:color="auto" w:fill="auto"/>
            <w:vAlign w:val="top"/>
          </w:tcPr>
          <w:p w14:paraId="60A424B0">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医疗护理员与患者发生纠纷，应及时告知医疗机构和服务机构，并配合处理。</w:t>
            </w:r>
          </w:p>
        </w:tc>
        <w:tc>
          <w:tcPr>
            <w:tcW w:w="3930" w:type="dxa"/>
          </w:tcPr>
          <w:p w14:paraId="7A73F8D8">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4CFB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5212EB46">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8775" w:type="dxa"/>
            <w:shd w:val="clear" w:color="auto" w:fill="auto"/>
            <w:vAlign w:val="top"/>
          </w:tcPr>
          <w:p w14:paraId="124D5333">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如服务机构指派的医疗护理员在服务时间、场所及工作范围内，在提供服务过程中存在故意或重大过错行为的，且导致患者或患者家属因该行为而直接遭受人身或财产损害的，服务机构或医疗护理员应依法承担相应的责任。</w:t>
            </w:r>
          </w:p>
        </w:tc>
        <w:tc>
          <w:tcPr>
            <w:tcW w:w="3930" w:type="dxa"/>
          </w:tcPr>
          <w:p w14:paraId="2AE99514">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627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6946DBA1">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c>
          <w:tcPr>
            <w:tcW w:w="8775" w:type="dxa"/>
            <w:shd w:val="clear" w:color="auto" w:fill="auto"/>
            <w:vAlign w:val="top"/>
          </w:tcPr>
          <w:p w14:paraId="0C87FDB0">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医疗护理员应维护医院的利益，对于人为毁坏医院的设备，物品、物件的要照价赔偿。</w:t>
            </w:r>
          </w:p>
        </w:tc>
        <w:tc>
          <w:tcPr>
            <w:tcW w:w="3930" w:type="dxa"/>
          </w:tcPr>
          <w:p w14:paraId="42C223D6">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44F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93" w:type="dxa"/>
            <w:shd w:val="clear" w:color="auto" w:fill="auto"/>
            <w:vAlign w:val="center"/>
          </w:tcPr>
          <w:p w14:paraId="19E87EB7">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p>
        </w:tc>
        <w:tc>
          <w:tcPr>
            <w:tcW w:w="8775" w:type="dxa"/>
            <w:shd w:val="clear" w:color="auto" w:fill="auto"/>
            <w:vAlign w:val="top"/>
          </w:tcPr>
          <w:p w14:paraId="42818F6F">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服务模式</w:t>
            </w:r>
          </w:p>
        </w:tc>
        <w:tc>
          <w:tcPr>
            <w:tcW w:w="3930" w:type="dxa"/>
          </w:tcPr>
          <w:p w14:paraId="44A38FFE">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3718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3" w:type="dxa"/>
            <w:shd w:val="clear" w:color="auto" w:fill="auto"/>
            <w:vAlign w:val="center"/>
          </w:tcPr>
          <w:p w14:paraId="5E2A6DAF">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8775" w:type="dxa"/>
            <w:shd w:val="clear" w:color="auto" w:fill="auto"/>
            <w:vAlign w:val="top"/>
          </w:tcPr>
          <w:p w14:paraId="027981B2">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lang w:eastAsia="zh-CN"/>
              </w:rPr>
              <w:t>一对一、一对多、一对三、日间或夜间12小时、班组等</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模式。</w:t>
            </w:r>
          </w:p>
        </w:tc>
        <w:tc>
          <w:tcPr>
            <w:tcW w:w="3930" w:type="dxa"/>
          </w:tcPr>
          <w:p w14:paraId="1A3A18C9">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2D7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93" w:type="dxa"/>
            <w:shd w:val="clear" w:color="auto" w:fill="auto"/>
            <w:vAlign w:val="center"/>
          </w:tcPr>
          <w:p w14:paraId="5F52E276">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8775" w:type="dxa"/>
            <w:shd w:val="clear" w:color="auto" w:fill="auto"/>
            <w:vAlign w:val="top"/>
          </w:tcPr>
          <w:p w14:paraId="501DA6B9">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根据患者病情和自理能力提供不同级别的照护服务，服务机构在病区内进行照护服务内容及收费标准公示。</w:t>
            </w:r>
          </w:p>
        </w:tc>
        <w:tc>
          <w:tcPr>
            <w:tcW w:w="3930" w:type="dxa"/>
          </w:tcPr>
          <w:p w14:paraId="5AA15E63">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457F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3" w:type="dxa"/>
            <w:shd w:val="clear" w:color="auto" w:fill="auto"/>
            <w:vAlign w:val="center"/>
          </w:tcPr>
          <w:p w14:paraId="4E4ED267">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8775" w:type="dxa"/>
            <w:shd w:val="clear" w:color="auto" w:fill="auto"/>
            <w:vAlign w:val="top"/>
          </w:tcPr>
          <w:p w14:paraId="4A68F20B">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实行市场化收费，价格公开透明，由患者或其家属与服务机构协商确定并自费承担。</w:t>
            </w:r>
          </w:p>
        </w:tc>
        <w:tc>
          <w:tcPr>
            <w:tcW w:w="3930" w:type="dxa"/>
          </w:tcPr>
          <w:p w14:paraId="486A48F1">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34D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420B28AB">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8775" w:type="dxa"/>
            <w:shd w:val="clear" w:color="auto" w:fill="auto"/>
            <w:vAlign w:val="top"/>
          </w:tcPr>
          <w:p w14:paraId="0E7289F7">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服务机构从服务费中提取不超过12%的管理费，用于人员培训、服装配置、日常管理、保险购买、服务跟踪、平台运维等。</w:t>
            </w:r>
          </w:p>
        </w:tc>
        <w:tc>
          <w:tcPr>
            <w:tcW w:w="3930" w:type="dxa"/>
          </w:tcPr>
          <w:p w14:paraId="746A2F1F">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3056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93" w:type="dxa"/>
            <w:shd w:val="clear" w:color="auto" w:fill="auto"/>
            <w:vAlign w:val="center"/>
          </w:tcPr>
          <w:p w14:paraId="2B326222">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（三）</w:t>
            </w:r>
          </w:p>
        </w:tc>
        <w:tc>
          <w:tcPr>
            <w:tcW w:w="8775" w:type="dxa"/>
            <w:shd w:val="clear" w:color="auto" w:fill="auto"/>
            <w:vAlign w:val="top"/>
          </w:tcPr>
          <w:p w14:paraId="176A7419">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服务内容</w:t>
            </w:r>
          </w:p>
        </w:tc>
        <w:tc>
          <w:tcPr>
            <w:tcW w:w="3930" w:type="dxa"/>
          </w:tcPr>
          <w:p w14:paraId="27B4A471">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5C02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65A1AF75">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8775" w:type="dxa"/>
            <w:shd w:val="clear" w:color="auto" w:fill="auto"/>
            <w:vAlign w:val="top"/>
          </w:tcPr>
          <w:p w14:paraId="4AF6A37B">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服务机构指派专业医疗护理员为住院患者提供生活照护，服务内容包括基础护理中的部分照顾性工作(如助餐、助洁、助浴等)、患者安全管理等辅助照护活动。</w:t>
            </w:r>
          </w:p>
        </w:tc>
        <w:tc>
          <w:tcPr>
            <w:tcW w:w="3930" w:type="dxa"/>
          </w:tcPr>
          <w:p w14:paraId="712DDACF">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040D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47DC318F">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8775" w:type="dxa"/>
            <w:shd w:val="clear" w:color="auto" w:fill="auto"/>
            <w:vAlign w:val="top"/>
          </w:tcPr>
          <w:p w14:paraId="645685B5">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服务须坚持知情同意、自主选择的原则，不能通过强制、暗示等方式推行“无陪护”服务，服务机构需与接受“无陪护”服务的患者签署《辅助护理服务协议书》。</w:t>
            </w:r>
          </w:p>
        </w:tc>
        <w:tc>
          <w:tcPr>
            <w:tcW w:w="3930" w:type="dxa"/>
          </w:tcPr>
          <w:p w14:paraId="4758A8DF">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1017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93" w:type="dxa"/>
            <w:shd w:val="clear" w:color="auto" w:fill="auto"/>
            <w:vAlign w:val="center"/>
          </w:tcPr>
          <w:p w14:paraId="4086F12F">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（四）</w:t>
            </w:r>
          </w:p>
        </w:tc>
        <w:tc>
          <w:tcPr>
            <w:tcW w:w="8775" w:type="dxa"/>
            <w:shd w:val="clear" w:color="auto" w:fill="auto"/>
            <w:vAlign w:val="top"/>
          </w:tcPr>
          <w:p w14:paraId="0D3C3375">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服务管理</w:t>
            </w:r>
          </w:p>
        </w:tc>
        <w:tc>
          <w:tcPr>
            <w:tcW w:w="3930" w:type="dxa"/>
          </w:tcPr>
          <w:p w14:paraId="17187117">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30BC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4B5B708D">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8775" w:type="dxa"/>
            <w:shd w:val="clear" w:color="auto" w:fill="auto"/>
            <w:vAlign w:val="top"/>
          </w:tcPr>
          <w:p w14:paraId="0C91AA40">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服务机构指派的医疗护理员应主动告知患者或患者家属服务的内容、方式、收费标准、双方的权利和义务等。服务级别和服务内容应与患方协商一致后确定，并接受医院的监督。</w:t>
            </w:r>
          </w:p>
        </w:tc>
        <w:tc>
          <w:tcPr>
            <w:tcW w:w="3930" w:type="dxa"/>
          </w:tcPr>
          <w:p w14:paraId="74C2634B">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523B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00FD6B84">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p>
        </w:tc>
        <w:tc>
          <w:tcPr>
            <w:tcW w:w="8775" w:type="dxa"/>
            <w:shd w:val="clear" w:color="auto" w:fill="auto"/>
            <w:vAlign w:val="top"/>
          </w:tcPr>
          <w:p w14:paraId="799D0D8A">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服务机构定期开展医疗护理员服务质量检查、满意度调查等，对存在问题进行分析与持续改进。</w:t>
            </w:r>
          </w:p>
        </w:tc>
        <w:tc>
          <w:tcPr>
            <w:tcW w:w="3930" w:type="dxa"/>
          </w:tcPr>
          <w:p w14:paraId="6B96B262">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3CC4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0FD63ABA">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p>
        </w:tc>
        <w:tc>
          <w:tcPr>
            <w:tcW w:w="8775" w:type="dxa"/>
            <w:shd w:val="clear" w:color="auto" w:fill="auto"/>
            <w:vAlign w:val="top"/>
          </w:tcPr>
          <w:p w14:paraId="199F8D5E">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服务机构收集医院、患方对医疗护理员满意度情况，并向医疗护理员进行反馈，不断提升服务质量。</w:t>
            </w:r>
          </w:p>
        </w:tc>
        <w:tc>
          <w:tcPr>
            <w:tcW w:w="3930" w:type="dxa"/>
          </w:tcPr>
          <w:p w14:paraId="287EB164">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D93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3865A51D">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8775" w:type="dxa"/>
            <w:shd w:val="clear" w:color="auto" w:fill="auto"/>
            <w:vAlign w:val="top"/>
          </w:tcPr>
          <w:p w14:paraId="58AD59EF">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应配备相应数量的具有相关管理经验的驻点专职管理人员，对在医院医疗服务区域内提供辅助护理服务的人员和服务内容、质量实行管理，及时处理各种辅助护理服务业务相关问题，并服从医院护理部工作人员的指导。</w:t>
            </w:r>
          </w:p>
        </w:tc>
        <w:tc>
          <w:tcPr>
            <w:tcW w:w="3930" w:type="dxa"/>
          </w:tcPr>
          <w:p w14:paraId="49FF1C8D">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6D1C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5C49C554">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w:t>
            </w:r>
          </w:p>
        </w:tc>
        <w:tc>
          <w:tcPr>
            <w:tcW w:w="8775" w:type="dxa"/>
            <w:shd w:val="clear" w:color="auto" w:fill="auto"/>
            <w:vAlign w:val="top"/>
          </w:tcPr>
          <w:p w14:paraId="0308B2F3">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医疗护理员的着装、配饰应当明显区别于医院员工所使用的服装及配饰，以免患者及家属产生混淆。工作期间佩戴工作牌。</w:t>
            </w:r>
          </w:p>
        </w:tc>
        <w:tc>
          <w:tcPr>
            <w:tcW w:w="3930" w:type="dxa"/>
          </w:tcPr>
          <w:p w14:paraId="5FDAAE30">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4C24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93" w:type="dxa"/>
            <w:shd w:val="clear" w:color="auto" w:fill="auto"/>
            <w:vAlign w:val="center"/>
          </w:tcPr>
          <w:p w14:paraId="4AFB58C0">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（五）</w:t>
            </w:r>
          </w:p>
        </w:tc>
        <w:tc>
          <w:tcPr>
            <w:tcW w:w="8775" w:type="dxa"/>
            <w:shd w:val="clear" w:color="auto" w:fill="auto"/>
            <w:vAlign w:val="top"/>
          </w:tcPr>
          <w:p w14:paraId="055369BF">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培训管理</w:t>
            </w:r>
          </w:p>
        </w:tc>
        <w:tc>
          <w:tcPr>
            <w:tcW w:w="3930" w:type="dxa"/>
          </w:tcPr>
          <w:p w14:paraId="771E8969">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977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16D6EF88">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8775" w:type="dxa"/>
            <w:shd w:val="clear" w:color="auto" w:fill="auto"/>
            <w:vAlign w:val="top"/>
          </w:tcPr>
          <w:p w14:paraId="0967E76C">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i w:val="0"/>
                <w:iCs w:val="0"/>
                <w:color w:val="auto"/>
                <w:kern w:val="2"/>
                <w:sz w:val="24"/>
                <w:szCs w:val="24"/>
                <w:u w:val="none"/>
                <w:lang w:val="en-US" w:eastAsia="zh-CN" w:bidi="ar-SA"/>
              </w:rPr>
              <w:t>对护理员组织职业技能培训，将职业道德、心理素质、沟通技巧、安全知识、法律法规及保护服务对象隐私等内容纳入培训全过程，组织护理员考取相应职业技能证书。</w:t>
            </w:r>
          </w:p>
        </w:tc>
        <w:tc>
          <w:tcPr>
            <w:tcW w:w="3930" w:type="dxa"/>
          </w:tcPr>
          <w:p w14:paraId="53B7C451">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3498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27E03912">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8775" w:type="dxa"/>
            <w:shd w:val="clear" w:color="auto" w:fill="auto"/>
            <w:vAlign w:val="top"/>
          </w:tcPr>
          <w:p w14:paraId="2D53BC40">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i w:val="0"/>
                <w:iCs w:val="0"/>
                <w:color w:val="auto"/>
                <w:kern w:val="2"/>
                <w:sz w:val="24"/>
                <w:szCs w:val="24"/>
                <w:u w:val="none"/>
                <w:lang w:val="en-US" w:eastAsia="zh-CN" w:bidi="ar-SA"/>
              </w:rPr>
              <w:t>开展医疗护理员星级评定，按1星至5星的标准对医疗护理员的工作推荐、服务报酬、绩效等进行分级管理。</w:t>
            </w:r>
          </w:p>
        </w:tc>
        <w:tc>
          <w:tcPr>
            <w:tcW w:w="3930" w:type="dxa"/>
          </w:tcPr>
          <w:p w14:paraId="6185221E">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81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93" w:type="dxa"/>
            <w:shd w:val="clear" w:color="auto" w:fill="auto"/>
            <w:vAlign w:val="center"/>
          </w:tcPr>
          <w:p w14:paraId="052DB3B1">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8775" w:type="dxa"/>
            <w:shd w:val="clear" w:color="auto" w:fill="auto"/>
            <w:vAlign w:val="top"/>
          </w:tcPr>
          <w:p w14:paraId="33CAD0D7">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医疗护理员应参加医院组织的职业技能培训或业务培训。</w:t>
            </w:r>
          </w:p>
        </w:tc>
        <w:tc>
          <w:tcPr>
            <w:tcW w:w="3930" w:type="dxa"/>
          </w:tcPr>
          <w:p w14:paraId="4158F311">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2F79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93" w:type="dxa"/>
            <w:shd w:val="clear" w:color="auto" w:fill="auto"/>
            <w:vAlign w:val="center"/>
          </w:tcPr>
          <w:p w14:paraId="4B5C1D05">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（六）</w:t>
            </w:r>
          </w:p>
        </w:tc>
        <w:tc>
          <w:tcPr>
            <w:tcW w:w="8775" w:type="dxa"/>
            <w:shd w:val="clear" w:color="auto" w:fill="auto"/>
            <w:vAlign w:val="top"/>
          </w:tcPr>
          <w:p w14:paraId="5E753AD7">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监督管理</w:t>
            </w:r>
          </w:p>
        </w:tc>
        <w:tc>
          <w:tcPr>
            <w:tcW w:w="3930" w:type="dxa"/>
          </w:tcPr>
          <w:p w14:paraId="397F714C">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3C7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4BC16D8C">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8775" w:type="dxa"/>
            <w:shd w:val="clear" w:color="auto" w:fill="auto"/>
            <w:vAlign w:val="top"/>
          </w:tcPr>
          <w:p w14:paraId="69FB8FAC">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医院有权监督及指导</w:t>
            </w: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i w:val="0"/>
                <w:iCs w:val="0"/>
                <w:color w:val="auto"/>
                <w:kern w:val="2"/>
                <w:sz w:val="24"/>
                <w:szCs w:val="24"/>
                <w:u w:val="none"/>
                <w:lang w:val="en-US" w:eastAsia="zh-CN" w:bidi="ar-SA"/>
              </w:rPr>
              <w:t>医疗护理员工作，对</w:t>
            </w: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i w:val="0"/>
                <w:iCs w:val="0"/>
                <w:color w:val="auto"/>
                <w:kern w:val="2"/>
                <w:sz w:val="24"/>
                <w:szCs w:val="24"/>
                <w:u w:val="none"/>
                <w:lang w:val="en-US" w:eastAsia="zh-CN" w:bidi="ar-SA"/>
              </w:rPr>
              <w:t>指派的医疗护理员服务不满意并有正当理由的，可向</w:t>
            </w:r>
            <w:r>
              <w:rPr>
                <w:rFonts w:hint="eastAsia" w:asciiTheme="minorEastAsia" w:hAnsiTheme="minorEastAsia" w:eastAsiaTheme="minorEastAsia" w:cstheme="minorEastAsia"/>
                <w:color w:val="auto"/>
                <w:sz w:val="24"/>
                <w:szCs w:val="24"/>
                <w:highlight w:val="none"/>
                <w:lang w:val="en-US" w:eastAsia="zh-CN"/>
              </w:rPr>
              <w:t>服务机构</w:t>
            </w:r>
            <w:r>
              <w:rPr>
                <w:rFonts w:hint="eastAsia" w:asciiTheme="minorEastAsia" w:hAnsiTheme="minorEastAsia" w:eastAsiaTheme="minorEastAsia" w:cstheme="minorEastAsia"/>
                <w:i w:val="0"/>
                <w:iCs w:val="0"/>
                <w:color w:val="auto"/>
                <w:kern w:val="2"/>
                <w:sz w:val="24"/>
                <w:szCs w:val="24"/>
                <w:u w:val="none"/>
                <w:lang w:val="en-US" w:eastAsia="zh-CN" w:bidi="ar-SA"/>
              </w:rPr>
              <w:t>申请更换人员。</w:t>
            </w:r>
          </w:p>
        </w:tc>
        <w:tc>
          <w:tcPr>
            <w:tcW w:w="3930" w:type="dxa"/>
          </w:tcPr>
          <w:p w14:paraId="23D22960">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r w14:paraId="0CDD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93" w:type="dxa"/>
            <w:shd w:val="clear" w:color="auto" w:fill="auto"/>
            <w:vAlign w:val="center"/>
          </w:tcPr>
          <w:p w14:paraId="795181D8">
            <w:pPr>
              <w:keepNext w:val="0"/>
              <w:keepLines w:val="0"/>
              <w:pageBreakBefore w:val="0"/>
              <w:widowControl w:val="0"/>
              <w:suppressLineNumbers w:val="0"/>
              <w:kinsoku/>
              <w:wordWrap/>
              <w:overflowPunct/>
              <w:topLinePunct w:val="0"/>
              <w:autoSpaceDE/>
              <w:autoSpaceDN/>
              <w:bidi w:val="0"/>
              <w:adjustRightInd/>
              <w:spacing w:before="0" w:beforeAutospacing="0" w:afterAutospacing="0" w:line="24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8775" w:type="dxa"/>
            <w:shd w:val="clear" w:color="auto" w:fill="auto"/>
            <w:vAlign w:val="top"/>
          </w:tcPr>
          <w:p w14:paraId="6BBF1BF2">
            <w:pPr>
              <w:keepNext w:val="0"/>
              <w:keepLines w:val="0"/>
              <w:widowControl/>
              <w:suppressLineNumbers w:val="0"/>
              <w:spacing w:before="0" w:beforeAutospacing="0" w:afterAutospacing="0"/>
              <w:ind w:left="0" w:right="0"/>
              <w:jc w:val="both"/>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若服务机构指派的医疗护理员向患者或患者家属暗示索要红包，医院或患方有权向服务机构举报，一经查实，服务机构应当对医疗护理员进行处理或终止服务。</w:t>
            </w:r>
          </w:p>
        </w:tc>
        <w:tc>
          <w:tcPr>
            <w:tcW w:w="3930" w:type="dxa"/>
          </w:tcPr>
          <w:p w14:paraId="479C9F57">
            <w:pPr>
              <w:pStyle w:val="6"/>
              <w:keepNext w:val="0"/>
              <w:keepLines w:val="0"/>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tc>
      </w:tr>
    </w:tbl>
    <w:p w14:paraId="23C254CB">
      <w:pPr>
        <w:pStyle w:val="6"/>
        <w:rPr>
          <w:rFonts w:hint="eastAsia"/>
        </w:rPr>
      </w:pPr>
    </w:p>
    <w:p w14:paraId="51470DFC">
      <w:pPr>
        <w:numPr>
          <w:ilvl w:val="0"/>
          <w:numId w:val="0"/>
        </w:numPr>
        <w:rPr>
          <w:rFonts w:hint="eastAsia" w:ascii="仿宋_GB2312" w:hAnsi="仿宋_GB2312" w:eastAsia="仿宋_GB2312" w:cs="仿宋_GB2312"/>
          <w:sz w:val="28"/>
          <w:szCs w:val="28"/>
          <w:lang w:val="en-US" w:eastAsia="zh-CN"/>
        </w:rPr>
      </w:pPr>
    </w:p>
    <w:p w14:paraId="22F78E91">
      <w:pPr>
        <w:numPr>
          <w:ilvl w:val="0"/>
          <w:numId w:val="0"/>
        </w:numPr>
        <w:rPr>
          <w:rFonts w:hint="eastAsia" w:ascii="仿宋_GB2312" w:hAnsi="仿宋_GB2312" w:eastAsia="仿宋_GB2312" w:cs="仿宋_GB2312"/>
          <w:sz w:val="28"/>
          <w:szCs w:val="28"/>
          <w:lang w:val="en-US" w:eastAsia="zh-CN"/>
        </w:rPr>
      </w:pPr>
    </w:p>
    <w:p w14:paraId="55D16B76">
      <w:pPr>
        <w:numPr>
          <w:ilvl w:val="0"/>
          <w:numId w:val="0"/>
        </w:numPr>
        <w:rPr>
          <w:rFonts w:hint="eastAsia" w:ascii="仿宋_GB2312" w:hAnsi="仿宋_GB2312" w:eastAsia="仿宋_GB2312" w:cs="仿宋_GB2312"/>
          <w:sz w:val="28"/>
          <w:szCs w:val="28"/>
          <w:lang w:val="en-US" w:eastAsia="zh-CN"/>
        </w:rPr>
      </w:pPr>
    </w:p>
    <w:p w14:paraId="06558315">
      <w:pPr>
        <w:numPr>
          <w:ilvl w:val="0"/>
          <w:numId w:val="0"/>
        </w:numPr>
        <w:rPr>
          <w:rFonts w:hint="eastAsia" w:ascii="仿宋_GB2312" w:hAnsi="仿宋_GB2312" w:eastAsia="仿宋_GB2312" w:cs="仿宋_GB2312"/>
          <w:sz w:val="28"/>
          <w:szCs w:val="28"/>
          <w:lang w:val="en-US" w:eastAsia="zh-CN"/>
        </w:rPr>
      </w:pPr>
    </w:p>
    <w:p w14:paraId="48845D31">
      <w:pPr>
        <w:numPr>
          <w:ilvl w:val="0"/>
          <w:numId w:val="0"/>
        </w:numPr>
        <w:rPr>
          <w:rFonts w:hint="eastAsia" w:ascii="仿宋_GB2312" w:hAnsi="仿宋_GB2312" w:eastAsia="仿宋_GB2312" w:cs="仿宋_GB2312"/>
          <w:sz w:val="28"/>
          <w:szCs w:val="28"/>
          <w:lang w:val="en-US" w:eastAsia="zh-CN"/>
        </w:rPr>
      </w:pPr>
    </w:p>
    <w:p w14:paraId="1142954E">
      <w:pPr>
        <w:numPr>
          <w:ilvl w:val="0"/>
          <w:numId w:val="0"/>
        </w:numPr>
        <w:rPr>
          <w:rFonts w:hint="eastAsia" w:ascii="仿宋_GB2312" w:hAnsi="仿宋_GB2312" w:eastAsia="仿宋_GB2312" w:cs="仿宋_GB2312"/>
          <w:sz w:val="28"/>
          <w:szCs w:val="28"/>
          <w:lang w:val="en-US" w:eastAsia="zh-CN"/>
        </w:rPr>
      </w:pPr>
    </w:p>
    <w:p w14:paraId="32F06D25">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服务报价</w:t>
      </w:r>
    </w:p>
    <w:p w14:paraId="3EE91601">
      <w:pPr>
        <w:numPr>
          <w:ilvl w:val="0"/>
          <w:numId w:val="0"/>
        </w:numPr>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报价单位（盖章）：</w:t>
      </w:r>
    </w:p>
    <w:tbl>
      <w:tblPr>
        <w:tblStyle w:val="13"/>
        <w:tblpPr w:leftFromText="180" w:rightFromText="180" w:vertAnchor="page" w:horzAnchor="page" w:tblpX="1994" w:tblpY="3340"/>
        <w:tblOverlap w:val="never"/>
        <w:tblW w:w="12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317"/>
        <w:gridCol w:w="5460"/>
        <w:gridCol w:w="2745"/>
      </w:tblGrid>
      <w:tr w14:paraId="271A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Align w:val="center"/>
          </w:tcPr>
          <w:p w14:paraId="1CCB15D8">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评估要点</w:t>
            </w:r>
          </w:p>
        </w:tc>
        <w:tc>
          <w:tcPr>
            <w:tcW w:w="5460" w:type="dxa"/>
            <w:shd w:val="clear" w:color="auto" w:fill="auto"/>
            <w:vAlign w:val="center"/>
          </w:tcPr>
          <w:p w14:paraId="328CD268">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服务方式</w:t>
            </w:r>
          </w:p>
        </w:tc>
        <w:tc>
          <w:tcPr>
            <w:tcW w:w="2745" w:type="dxa"/>
            <w:shd w:val="clear" w:color="auto" w:fill="auto"/>
            <w:vAlign w:val="center"/>
          </w:tcPr>
          <w:p w14:paraId="600828EB">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报价</w:t>
            </w:r>
          </w:p>
        </w:tc>
      </w:tr>
      <w:tr w14:paraId="3D31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restart"/>
            <w:vAlign w:val="center"/>
          </w:tcPr>
          <w:p w14:paraId="67709E88">
            <w:pPr>
              <w:keepNext w:val="0"/>
              <w:keepLines w:val="0"/>
              <w:widowControl w:val="0"/>
              <w:suppressLineNumbers w:val="0"/>
              <w:spacing w:before="0" w:beforeAutospacing="0" w:afterAutospacing="0"/>
              <w:ind w:left="0" w:right="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专人生活照护（</w:t>
            </w:r>
            <w:r>
              <w:rPr>
                <w:rFonts w:hint="eastAsia" w:asciiTheme="minorEastAsia" w:hAnsiTheme="minorEastAsia" w:eastAsiaTheme="minorEastAsia" w:cstheme="minorEastAsia"/>
                <w:sz w:val="24"/>
                <w:szCs w:val="24"/>
                <w:vertAlign w:val="baseline"/>
                <w:lang w:val="en-US" w:eastAsia="zh-CN"/>
              </w:rPr>
              <w:t>不能自理）</w:t>
            </w:r>
          </w:p>
        </w:tc>
        <w:tc>
          <w:tcPr>
            <w:tcW w:w="5460" w:type="dxa"/>
            <w:shd w:val="clear" w:color="auto" w:fill="auto"/>
            <w:vAlign w:val="top"/>
          </w:tcPr>
          <w:p w14:paraId="49828147">
            <w:pPr>
              <w:keepNext w:val="0"/>
              <w:keepLines w:val="0"/>
              <w:widowControl w:val="0"/>
              <w:suppressLineNumbers w:val="0"/>
              <w:spacing w:before="0" w:beforeAutospacing="0" w:afterAutospacing="0"/>
              <w:ind w:left="0" w:right="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12小时1对1服务</w:t>
            </w:r>
          </w:p>
        </w:tc>
        <w:tc>
          <w:tcPr>
            <w:tcW w:w="2745" w:type="dxa"/>
            <w:shd w:val="clear" w:color="auto" w:fill="auto"/>
            <w:vAlign w:val="top"/>
          </w:tcPr>
          <w:p w14:paraId="7EFB387C">
            <w:pPr>
              <w:keepNext w:val="0"/>
              <w:keepLines w:val="0"/>
              <w:widowControl w:val="0"/>
              <w:suppressLineNumbers w:val="0"/>
              <w:spacing w:before="0" w:beforeAutospacing="0" w:afterAutospacing="0"/>
              <w:ind w:left="0" w:right="0"/>
              <w:jc w:val="left"/>
              <w:rPr>
                <w:rFonts w:hint="eastAsia" w:asciiTheme="minorEastAsia" w:hAnsiTheme="minorEastAsia" w:eastAsiaTheme="minorEastAsia" w:cstheme="minorEastAsia"/>
                <w:kern w:val="2"/>
                <w:sz w:val="24"/>
                <w:szCs w:val="24"/>
                <w:vertAlign w:val="baseline"/>
                <w:lang w:val="en-US" w:eastAsia="zh-CN" w:bidi="ar-SA"/>
              </w:rPr>
            </w:pPr>
          </w:p>
        </w:tc>
      </w:tr>
      <w:tr w14:paraId="6D5B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vAlign w:val="center"/>
          </w:tcPr>
          <w:p w14:paraId="3BA025CB">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c>
          <w:tcPr>
            <w:tcW w:w="5460" w:type="dxa"/>
            <w:shd w:val="clear" w:color="auto" w:fill="auto"/>
            <w:vAlign w:val="top"/>
          </w:tcPr>
          <w:p w14:paraId="67E4E2BA">
            <w:pPr>
              <w:keepNext w:val="0"/>
              <w:keepLines w:val="0"/>
              <w:widowControl w:val="0"/>
              <w:suppressLineNumbers w:val="0"/>
              <w:spacing w:before="0" w:beforeAutospacing="0" w:afterAutospacing="0"/>
              <w:ind w:left="0" w:right="0"/>
              <w:jc w:val="left"/>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24小时1对1服务</w:t>
            </w:r>
          </w:p>
        </w:tc>
        <w:tc>
          <w:tcPr>
            <w:tcW w:w="2745" w:type="dxa"/>
            <w:shd w:val="clear" w:color="auto" w:fill="auto"/>
            <w:vAlign w:val="top"/>
          </w:tcPr>
          <w:p w14:paraId="1FD6B10A">
            <w:pPr>
              <w:keepNext w:val="0"/>
              <w:keepLines w:val="0"/>
              <w:widowControl w:val="0"/>
              <w:suppressLineNumbers w:val="0"/>
              <w:spacing w:before="0" w:beforeAutospacing="0" w:afterAutospacing="0"/>
              <w:ind w:left="0" w:right="0"/>
              <w:jc w:val="left"/>
              <w:rPr>
                <w:rFonts w:hint="eastAsia" w:asciiTheme="minorEastAsia" w:hAnsiTheme="minorEastAsia" w:eastAsiaTheme="minorEastAsia" w:cstheme="minorEastAsia"/>
                <w:color w:val="auto"/>
                <w:kern w:val="2"/>
                <w:sz w:val="24"/>
                <w:szCs w:val="24"/>
                <w:vertAlign w:val="baseline"/>
                <w:lang w:val="en-US" w:eastAsia="zh-CN" w:bidi="ar-SA"/>
              </w:rPr>
            </w:pPr>
          </w:p>
        </w:tc>
      </w:tr>
      <w:tr w14:paraId="5C37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restart"/>
          </w:tcPr>
          <w:p w14:paraId="61590EC4">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eastAsia="zh-CN"/>
              </w:rPr>
              <w:t>专人生活照护（</w:t>
            </w:r>
            <w:r>
              <w:rPr>
                <w:rFonts w:hint="eastAsia" w:asciiTheme="minorEastAsia" w:hAnsiTheme="minorEastAsia" w:eastAsiaTheme="minorEastAsia" w:cstheme="minorEastAsia"/>
                <w:sz w:val="24"/>
                <w:szCs w:val="24"/>
                <w:vertAlign w:val="baseline"/>
                <w:lang w:val="en-US" w:eastAsia="zh-CN"/>
              </w:rPr>
              <w:t>至少能自理1项）</w:t>
            </w:r>
          </w:p>
        </w:tc>
        <w:tc>
          <w:tcPr>
            <w:tcW w:w="5460" w:type="dxa"/>
            <w:shd w:val="clear" w:color="auto" w:fill="auto"/>
            <w:vAlign w:val="top"/>
          </w:tcPr>
          <w:p w14:paraId="2CC044E4">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12小时1对1服务</w:t>
            </w:r>
          </w:p>
        </w:tc>
        <w:tc>
          <w:tcPr>
            <w:tcW w:w="2745" w:type="dxa"/>
            <w:shd w:val="clear" w:color="auto" w:fill="auto"/>
            <w:vAlign w:val="top"/>
          </w:tcPr>
          <w:p w14:paraId="15F27244">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kern w:val="2"/>
                <w:sz w:val="24"/>
                <w:szCs w:val="24"/>
                <w:vertAlign w:val="baseline"/>
                <w:lang w:val="en-US" w:eastAsia="zh-CN" w:bidi="ar-SA"/>
              </w:rPr>
            </w:pPr>
          </w:p>
        </w:tc>
      </w:tr>
      <w:tr w14:paraId="433D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tcPr>
          <w:p w14:paraId="2EBAC2E5">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rPr>
            </w:pPr>
          </w:p>
        </w:tc>
        <w:tc>
          <w:tcPr>
            <w:tcW w:w="5460" w:type="dxa"/>
            <w:shd w:val="clear" w:color="auto" w:fill="auto"/>
            <w:vAlign w:val="top"/>
          </w:tcPr>
          <w:p w14:paraId="29022919">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24小时1对1服务</w:t>
            </w:r>
          </w:p>
        </w:tc>
        <w:tc>
          <w:tcPr>
            <w:tcW w:w="2745" w:type="dxa"/>
            <w:shd w:val="clear" w:color="auto" w:fill="auto"/>
            <w:vAlign w:val="top"/>
          </w:tcPr>
          <w:p w14:paraId="41FDDC33">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kern w:val="2"/>
                <w:sz w:val="24"/>
                <w:szCs w:val="24"/>
                <w:vertAlign w:val="baseline"/>
                <w:lang w:val="en-US" w:eastAsia="zh-CN" w:bidi="ar-SA"/>
              </w:rPr>
            </w:pPr>
          </w:p>
        </w:tc>
      </w:tr>
      <w:tr w14:paraId="492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restart"/>
          </w:tcPr>
          <w:p w14:paraId="02C41F78">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1对多班组式生活照护</w:t>
            </w:r>
          </w:p>
          <w:p w14:paraId="37581844">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（能自理4项）</w:t>
            </w:r>
          </w:p>
        </w:tc>
        <w:tc>
          <w:tcPr>
            <w:tcW w:w="5460" w:type="dxa"/>
            <w:shd w:val="clear" w:color="auto" w:fill="auto"/>
            <w:vAlign w:val="top"/>
          </w:tcPr>
          <w:p w14:paraId="60B22039">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24小时1对2服务</w:t>
            </w:r>
          </w:p>
        </w:tc>
        <w:tc>
          <w:tcPr>
            <w:tcW w:w="2745" w:type="dxa"/>
          </w:tcPr>
          <w:p w14:paraId="30A47DF2">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1A4E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tcPr>
          <w:p w14:paraId="2C3C6A88">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rPr>
            </w:pPr>
          </w:p>
        </w:tc>
        <w:tc>
          <w:tcPr>
            <w:tcW w:w="5460" w:type="dxa"/>
            <w:shd w:val="clear" w:color="auto" w:fill="auto"/>
            <w:vAlign w:val="top"/>
          </w:tcPr>
          <w:p w14:paraId="7D91CF5C">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24小时1对3服务</w:t>
            </w:r>
          </w:p>
        </w:tc>
        <w:tc>
          <w:tcPr>
            <w:tcW w:w="2745" w:type="dxa"/>
          </w:tcPr>
          <w:p w14:paraId="4675903D">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449A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tcPr>
          <w:p w14:paraId="5C85E760">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rPr>
            </w:pPr>
          </w:p>
        </w:tc>
        <w:tc>
          <w:tcPr>
            <w:tcW w:w="5460" w:type="dxa"/>
            <w:shd w:val="clear" w:color="auto" w:fill="auto"/>
            <w:vAlign w:val="top"/>
          </w:tcPr>
          <w:p w14:paraId="4AC71AD3">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24小时1对4服务</w:t>
            </w:r>
          </w:p>
        </w:tc>
        <w:tc>
          <w:tcPr>
            <w:tcW w:w="2745" w:type="dxa"/>
          </w:tcPr>
          <w:p w14:paraId="2A909710">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120F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restart"/>
          </w:tcPr>
          <w:p w14:paraId="694A9A7E">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1对多班组式生活照护</w:t>
            </w:r>
          </w:p>
          <w:p w14:paraId="54733FE1">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（能自理3项）</w:t>
            </w:r>
          </w:p>
        </w:tc>
        <w:tc>
          <w:tcPr>
            <w:tcW w:w="5460" w:type="dxa"/>
            <w:shd w:val="clear" w:color="auto" w:fill="auto"/>
            <w:vAlign w:val="top"/>
          </w:tcPr>
          <w:p w14:paraId="79719829">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24小时1对2服务</w:t>
            </w:r>
          </w:p>
        </w:tc>
        <w:tc>
          <w:tcPr>
            <w:tcW w:w="2745" w:type="dxa"/>
          </w:tcPr>
          <w:p w14:paraId="761C403C">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0FE3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tcPr>
          <w:p w14:paraId="2378C2C3">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rPr>
            </w:pPr>
          </w:p>
        </w:tc>
        <w:tc>
          <w:tcPr>
            <w:tcW w:w="5460" w:type="dxa"/>
            <w:shd w:val="clear" w:color="auto" w:fill="auto"/>
            <w:vAlign w:val="top"/>
          </w:tcPr>
          <w:p w14:paraId="40BA20BB">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24小时1对3服务</w:t>
            </w:r>
          </w:p>
        </w:tc>
        <w:tc>
          <w:tcPr>
            <w:tcW w:w="2745" w:type="dxa"/>
          </w:tcPr>
          <w:p w14:paraId="5D431A74">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12FF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tcPr>
          <w:p w14:paraId="4C67A4A5">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rPr>
            </w:pPr>
          </w:p>
        </w:tc>
        <w:tc>
          <w:tcPr>
            <w:tcW w:w="5460" w:type="dxa"/>
            <w:shd w:val="clear" w:color="auto" w:fill="auto"/>
            <w:vAlign w:val="top"/>
          </w:tcPr>
          <w:p w14:paraId="64A05B59">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24小时1对4服务</w:t>
            </w:r>
          </w:p>
        </w:tc>
        <w:tc>
          <w:tcPr>
            <w:tcW w:w="2745" w:type="dxa"/>
          </w:tcPr>
          <w:p w14:paraId="6C6330CB">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0B55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restart"/>
          </w:tcPr>
          <w:p w14:paraId="10C11445">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1对多班组式生活照护</w:t>
            </w:r>
          </w:p>
          <w:p w14:paraId="38CEE28C">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（能自理2项）</w:t>
            </w:r>
          </w:p>
        </w:tc>
        <w:tc>
          <w:tcPr>
            <w:tcW w:w="5460" w:type="dxa"/>
            <w:shd w:val="clear" w:color="auto" w:fill="auto"/>
            <w:vAlign w:val="top"/>
          </w:tcPr>
          <w:p w14:paraId="4873C41D">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24小时1对2服务</w:t>
            </w:r>
          </w:p>
        </w:tc>
        <w:tc>
          <w:tcPr>
            <w:tcW w:w="2745" w:type="dxa"/>
          </w:tcPr>
          <w:p w14:paraId="6B0FAE63">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459C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32" w:type="dxa"/>
            <w:gridSpan w:val="2"/>
            <w:vMerge w:val="continue"/>
          </w:tcPr>
          <w:p w14:paraId="5BB5FD14">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rPr>
            </w:pPr>
          </w:p>
        </w:tc>
        <w:tc>
          <w:tcPr>
            <w:tcW w:w="5460" w:type="dxa"/>
            <w:shd w:val="clear" w:color="auto" w:fill="auto"/>
            <w:vAlign w:val="top"/>
          </w:tcPr>
          <w:p w14:paraId="3F714326">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24小时1对3服务</w:t>
            </w:r>
          </w:p>
        </w:tc>
        <w:tc>
          <w:tcPr>
            <w:tcW w:w="2745" w:type="dxa"/>
          </w:tcPr>
          <w:p w14:paraId="072DE060">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1912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532" w:type="dxa"/>
            <w:gridSpan w:val="2"/>
          </w:tcPr>
          <w:p w14:paraId="77889F11">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1对多班组式生活照护</w:t>
            </w:r>
          </w:p>
          <w:p w14:paraId="75DEA045">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（能自理1项）</w:t>
            </w:r>
          </w:p>
        </w:tc>
        <w:tc>
          <w:tcPr>
            <w:tcW w:w="5460" w:type="dxa"/>
            <w:shd w:val="clear" w:color="auto" w:fill="auto"/>
            <w:vAlign w:val="top"/>
          </w:tcPr>
          <w:p w14:paraId="5AB57007">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24小时1对2服务</w:t>
            </w:r>
          </w:p>
        </w:tc>
        <w:tc>
          <w:tcPr>
            <w:tcW w:w="2745" w:type="dxa"/>
            <w:shd w:val="clear" w:color="auto" w:fill="auto"/>
            <w:vAlign w:val="top"/>
          </w:tcPr>
          <w:p w14:paraId="6F4595E7">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kern w:val="2"/>
                <w:sz w:val="24"/>
                <w:szCs w:val="24"/>
                <w:vertAlign w:val="baseline"/>
                <w:lang w:val="en-US" w:eastAsia="zh-CN" w:bidi="ar-SA"/>
              </w:rPr>
            </w:pPr>
          </w:p>
        </w:tc>
      </w:tr>
      <w:tr w14:paraId="4F28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5" w:type="dxa"/>
            <w:vMerge w:val="restart"/>
          </w:tcPr>
          <w:p w14:paraId="779B4F64">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p>
          <w:p w14:paraId="4816C879">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免陪照护病区（班组）</w:t>
            </w:r>
          </w:p>
        </w:tc>
        <w:tc>
          <w:tcPr>
            <w:tcW w:w="3317" w:type="dxa"/>
          </w:tcPr>
          <w:p w14:paraId="2EB95F0B">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不能自理的</w:t>
            </w:r>
          </w:p>
        </w:tc>
        <w:tc>
          <w:tcPr>
            <w:tcW w:w="5460" w:type="dxa"/>
            <w:shd w:val="clear" w:color="auto" w:fill="auto"/>
            <w:vAlign w:val="top"/>
          </w:tcPr>
          <w:p w14:paraId="4BA63533">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24小时特级照护（1对3配备护理员）</w:t>
            </w:r>
          </w:p>
        </w:tc>
        <w:tc>
          <w:tcPr>
            <w:tcW w:w="2745" w:type="dxa"/>
            <w:shd w:val="clear" w:color="auto" w:fill="auto"/>
            <w:vAlign w:val="top"/>
          </w:tcPr>
          <w:p w14:paraId="6DC01541">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4FAE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5" w:type="dxa"/>
            <w:vMerge w:val="continue"/>
            <w:tcBorders/>
          </w:tcPr>
          <w:p w14:paraId="2D3D5A7B">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sz w:val="24"/>
                <w:szCs w:val="24"/>
                <w:vertAlign w:val="baseline"/>
                <w:lang w:val="en-US" w:eastAsia="zh-CN"/>
              </w:rPr>
            </w:pPr>
          </w:p>
        </w:tc>
        <w:tc>
          <w:tcPr>
            <w:tcW w:w="3317" w:type="dxa"/>
          </w:tcPr>
          <w:p w14:paraId="04F43E93">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能自理1项的</w:t>
            </w:r>
          </w:p>
        </w:tc>
        <w:tc>
          <w:tcPr>
            <w:tcW w:w="5460" w:type="dxa"/>
            <w:shd w:val="clear" w:color="auto" w:fill="auto"/>
            <w:vAlign w:val="top"/>
          </w:tcPr>
          <w:p w14:paraId="20FD665F">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24小时特级照护（1对3配备护理员）</w:t>
            </w:r>
          </w:p>
        </w:tc>
        <w:tc>
          <w:tcPr>
            <w:tcW w:w="2745" w:type="dxa"/>
            <w:shd w:val="clear" w:color="auto" w:fill="auto"/>
            <w:vAlign w:val="top"/>
          </w:tcPr>
          <w:p w14:paraId="593A8451">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1498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5" w:type="dxa"/>
            <w:vMerge w:val="continue"/>
            <w:tcBorders/>
          </w:tcPr>
          <w:p w14:paraId="0764CC98">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p>
        </w:tc>
        <w:tc>
          <w:tcPr>
            <w:tcW w:w="3317" w:type="dxa"/>
          </w:tcPr>
          <w:p w14:paraId="7249EB06">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能自理2项的</w:t>
            </w:r>
          </w:p>
        </w:tc>
        <w:tc>
          <w:tcPr>
            <w:tcW w:w="5460" w:type="dxa"/>
            <w:shd w:val="clear" w:color="auto" w:fill="auto"/>
            <w:vAlign w:val="top"/>
          </w:tcPr>
          <w:p w14:paraId="51877A94">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24小时特级照护（1对5配备护理员）</w:t>
            </w:r>
          </w:p>
        </w:tc>
        <w:tc>
          <w:tcPr>
            <w:tcW w:w="2745" w:type="dxa"/>
            <w:shd w:val="clear" w:color="auto" w:fill="auto"/>
            <w:vAlign w:val="top"/>
          </w:tcPr>
          <w:p w14:paraId="233C4244">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04F3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5" w:type="dxa"/>
            <w:vMerge w:val="continue"/>
            <w:tcBorders/>
          </w:tcPr>
          <w:p w14:paraId="7B6A7AF5">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p>
        </w:tc>
        <w:tc>
          <w:tcPr>
            <w:tcW w:w="3317" w:type="dxa"/>
          </w:tcPr>
          <w:p w14:paraId="6D955542">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能自理3项</w:t>
            </w:r>
          </w:p>
        </w:tc>
        <w:tc>
          <w:tcPr>
            <w:tcW w:w="5460" w:type="dxa"/>
            <w:shd w:val="clear" w:color="auto" w:fill="auto"/>
            <w:vAlign w:val="top"/>
          </w:tcPr>
          <w:p w14:paraId="4531809E">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24小时一级照护（1对5配备护理员）</w:t>
            </w:r>
          </w:p>
        </w:tc>
        <w:tc>
          <w:tcPr>
            <w:tcW w:w="2745" w:type="dxa"/>
            <w:shd w:val="clear" w:color="auto" w:fill="auto"/>
            <w:vAlign w:val="top"/>
          </w:tcPr>
          <w:p w14:paraId="0B4A6D0C">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0705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5" w:type="dxa"/>
            <w:vMerge w:val="continue"/>
            <w:tcBorders/>
          </w:tcPr>
          <w:p w14:paraId="1B62CC01">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p>
        </w:tc>
        <w:tc>
          <w:tcPr>
            <w:tcW w:w="3317" w:type="dxa"/>
          </w:tcPr>
          <w:p w14:paraId="74549286">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能自理4项的</w:t>
            </w:r>
          </w:p>
        </w:tc>
        <w:tc>
          <w:tcPr>
            <w:tcW w:w="5460" w:type="dxa"/>
            <w:shd w:val="clear" w:color="auto" w:fill="auto"/>
            <w:vAlign w:val="top"/>
          </w:tcPr>
          <w:p w14:paraId="0ED67E87">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24小时二级照护（1对8配备护理员）</w:t>
            </w:r>
          </w:p>
        </w:tc>
        <w:tc>
          <w:tcPr>
            <w:tcW w:w="2745" w:type="dxa"/>
            <w:shd w:val="clear" w:color="auto" w:fill="auto"/>
            <w:vAlign w:val="top"/>
          </w:tcPr>
          <w:p w14:paraId="1181E549">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eastAsia="zh-CN"/>
              </w:rPr>
            </w:pPr>
          </w:p>
        </w:tc>
      </w:tr>
      <w:tr w14:paraId="55EA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5" w:type="dxa"/>
            <w:vMerge w:val="continue"/>
            <w:tcBorders/>
          </w:tcPr>
          <w:p w14:paraId="68639587">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sz w:val="24"/>
                <w:szCs w:val="24"/>
                <w:vertAlign w:val="baseline"/>
                <w:lang w:val="en-US" w:eastAsia="zh-CN"/>
              </w:rPr>
            </w:pPr>
          </w:p>
        </w:tc>
        <w:tc>
          <w:tcPr>
            <w:tcW w:w="3317" w:type="dxa"/>
            <w:shd w:val="clear" w:color="auto" w:fill="auto"/>
            <w:vAlign w:val="top"/>
          </w:tcPr>
          <w:p w14:paraId="292AC789">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能自理5项的</w:t>
            </w:r>
          </w:p>
        </w:tc>
        <w:tc>
          <w:tcPr>
            <w:tcW w:w="5460" w:type="dxa"/>
            <w:shd w:val="clear" w:color="auto" w:fill="auto"/>
            <w:vAlign w:val="top"/>
          </w:tcPr>
          <w:p w14:paraId="154B546B">
            <w:pPr>
              <w:keepNext w:val="0"/>
              <w:keepLines w:val="0"/>
              <w:widowControl w:val="0"/>
              <w:suppressLineNumbers w:val="0"/>
              <w:spacing w:before="0" w:beforeAutospacing="0" w:afterAutospacing="0"/>
              <w:ind w:left="0" w:right="0"/>
              <w:jc w:val="both"/>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24小时三级照护（1对8配备护理员）</w:t>
            </w:r>
          </w:p>
        </w:tc>
        <w:tc>
          <w:tcPr>
            <w:tcW w:w="2745" w:type="dxa"/>
            <w:shd w:val="clear" w:color="auto" w:fill="auto"/>
            <w:vAlign w:val="top"/>
          </w:tcPr>
          <w:p w14:paraId="4705C609">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kern w:val="2"/>
                <w:sz w:val="24"/>
                <w:szCs w:val="24"/>
                <w:vertAlign w:val="baseline"/>
                <w:lang w:val="en-US" w:eastAsia="zh-CN" w:bidi="ar-SA"/>
              </w:rPr>
            </w:pPr>
          </w:p>
        </w:tc>
      </w:tr>
      <w:tr w14:paraId="7F11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737" w:type="dxa"/>
            <w:gridSpan w:val="4"/>
          </w:tcPr>
          <w:p w14:paraId="39EF6F98">
            <w:pPr>
              <w:keepNext w:val="0"/>
              <w:keepLines w:val="0"/>
              <w:widowControl w:val="0"/>
              <w:suppressLineNumbers w:val="0"/>
              <w:spacing w:before="0" w:beforeAutospacing="0" w:afterAutospacing="0"/>
              <w:ind w:left="0" w:right="0"/>
              <w:jc w:val="center"/>
              <w:rPr>
                <w:rFonts w:hint="eastAsia"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eastAsia="zh-CN"/>
              </w:rPr>
              <w:t>自理评估项目：</w:t>
            </w:r>
            <w:r>
              <w:rPr>
                <w:rFonts w:hint="eastAsia" w:asciiTheme="minorEastAsia" w:hAnsiTheme="minorEastAsia" w:eastAsiaTheme="minorEastAsia" w:cstheme="minorEastAsia"/>
                <w:sz w:val="24"/>
                <w:szCs w:val="24"/>
                <w:vertAlign w:val="baseline"/>
                <w:lang w:val="en-US" w:eastAsia="zh-CN"/>
              </w:rPr>
              <w:t>1.进食饮水2.穿</w:t>
            </w:r>
            <w:bookmarkStart w:id="6" w:name="_GoBack"/>
            <w:bookmarkEnd w:id="6"/>
            <w:r>
              <w:rPr>
                <w:rFonts w:hint="eastAsia" w:asciiTheme="minorEastAsia" w:hAnsiTheme="minorEastAsia" w:eastAsiaTheme="minorEastAsia" w:cstheme="minorEastAsia"/>
                <w:sz w:val="24"/>
                <w:szCs w:val="24"/>
                <w:vertAlign w:val="baseline"/>
                <w:lang w:val="en-US" w:eastAsia="zh-CN"/>
              </w:rPr>
              <w:t>衣行走3.洗漱清洁4.自主翻身5.自我移动6.大小二便</w:t>
            </w:r>
          </w:p>
        </w:tc>
      </w:tr>
    </w:tbl>
    <w:p w14:paraId="15A9816D">
      <w:pPr>
        <w:numPr>
          <w:ilvl w:val="0"/>
          <w:numId w:val="0"/>
        </w:numPr>
        <w:spacing w:after="0"/>
        <w:ind w:firstLine="0" w:firstLineChars="0"/>
        <w:rPr>
          <w:rFonts w:hint="eastAsia" w:ascii="仿宋_GB2312" w:hAnsi="仿宋_GB2312" w:eastAsia="仿宋_GB2312" w:cs="仿宋_GB2312"/>
          <w:sz w:val="28"/>
          <w:szCs w:val="28"/>
          <w:lang w:val="en-US" w:eastAsia="zh-CN"/>
        </w:rPr>
      </w:pPr>
    </w:p>
    <w:p w14:paraId="08052850">
      <w:pPr>
        <w:pStyle w:val="6"/>
        <w:rPr>
          <w:rFonts w:hint="eastAsia"/>
        </w:rPr>
      </w:pPr>
    </w:p>
    <w:p w14:paraId="0874F29F">
      <w:pPr>
        <w:bidi w:val="0"/>
        <w:rPr>
          <w:rFonts w:hint="eastAsia"/>
        </w:rPr>
      </w:pPr>
    </w:p>
    <w:p w14:paraId="5CC8509D">
      <w:pPr>
        <w:bidi w:val="0"/>
        <w:rPr>
          <w:rFonts w:hint="eastAsia"/>
        </w:rPr>
      </w:pPr>
    </w:p>
    <w:p w14:paraId="368D0280">
      <w:pPr>
        <w:bidi w:val="0"/>
        <w:rPr>
          <w:rFonts w:hint="eastAsia"/>
        </w:rPr>
      </w:pPr>
    </w:p>
    <w:p w14:paraId="4D2A1420">
      <w:pPr>
        <w:bidi w:val="0"/>
        <w:rPr>
          <w:rFonts w:hint="eastAsia"/>
        </w:rPr>
      </w:pPr>
    </w:p>
    <w:p w14:paraId="1B866EF6">
      <w:pPr>
        <w:bidi w:val="0"/>
        <w:rPr>
          <w:rFonts w:hint="eastAsia"/>
        </w:rPr>
      </w:pPr>
    </w:p>
    <w:p w14:paraId="05046438">
      <w:pPr>
        <w:bidi w:val="0"/>
        <w:rPr>
          <w:rFonts w:hint="eastAsia"/>
        </w:rPr>
      </w:pPr>
    </w:p>
    <w:p w14:paraId="0AEA6095">
      <w:pPr>
        <w:bidi w:val="0"/>
        <w:rPr>
          <w:rFonts w:hint="eastAsia"/>
        </w:rPr>
      </w:pPr>
    </w:p>
    <w:p w14:paraId="1145DBB2">
      <w:pPr>
        <w:bidi w:val="0"/>
        <w:rPr>
          <w:rFonts w:hint="eastAsia"/>
        </w:rPr>
      </w:pPr>
    </w:p>
    <w:p w14:paraId="508B4235">
      <w:pPr>
        <w:bidi w:val="0"/>
        <w:rPr>
          <w:rFonts w:hint="eastAsia"/>
        </w:rPr>
      </w:pPr>
    </w:p>
    <w:p w14:paraId="2131FBB4">
      <w:pPr>
        <w:bidi w:val="0"/>
        <w:rPr>
          <w:rFonts w:hint="eastAsia"/>
        </w:rPr>
      </w:pPr>
    </w:p>
    <w:p w14:paraId="6BCB1CD5">
      <w:pPr>
        <w:pStyle w:val="2"/>
        <w:ind w:firstLine="52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注：收费标准应结合自治区医保局护理类医疗服务价格项目立项指南实行市场化收费，价格公开透明。</w:t>
      </w:r>
    </w:p>
    <w:p w14:paraId="59F21D6A">
      <w:pPr>
        <w:bidi w:val="0"/>
        <w:rPr>
          <w:rFonts w:hint="eastAsia"/>
        </w:rPr>
      </w:pPr>
    </w:p>
    <w:p w14:paraId="7B4267C7">
      <w:pPr>
        <w:tabs>
          <w:tab w:val="left" w:pos="950"/>
        </w:tabs>
        <w:bidi w:val="0"/>
        <w:jc w:val="left"/>
        <w:rPr>
          <w:rFonts w:hint="eastAsia" w:eastAsia="宋体"/>
          <w:lang w:eastAsia="zh-CN"/>
        </w:rPr>
        <w:sectPr>
          <w:pgSz w:w="16840" w:h="11907" w:orient="landscape"/>
          <w:pgMar w:top="1797" w:right="1440" w:bottom="1440" w:left="1440" w:header="851" w:footer="851" w:gutter="0"/>
          <w:cols w:space="720" w:num="1"/>
          <w:docGrid w:linePitch="312" w:charSpace="0"/>
        </w:sectPr>
      </w:pPr>
      <w:r>
        <w:rPr>
          <w:rFonts w:hint="eastAsia"/>
          <w:lang w:eastAsia="zh-CN"/>
        </w:rPr>
        <w:tab/>
      </w:r>
    </w:p>
    <w:p w14:paraId="5E5B9663">
      <w:pPr>
        <w:spacing w:before="68" w:line="240" w:lineRule="auto"/>
        <w:ind w:firstLine="321" w:firstLineChars="100"/>
        <w:jc w:val="center"/>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管理费</w:t>
      </w:r>
      <w:r>
        <w:rPr>
          <w:rFonts w:hint="eastAsia" w:ascii="宋体" w:hAnsi="宋体" w:eastAsia="宋体" w:cs="宋体"/>
          <w:b/>
          <w:bCs/>
          <w:color w:val="auto"/>
          <w:sz w:val="32"/>
          <w:szCs w:val="32"/>
          <w:lang w:val="en-US" w:eastAsia="zh-CN"/>
        </w:rPr>
        <w:t>报价单清单</w:t>
      </w:r>
    </w:p>
    <w:p w14:paraId="23234E3A">
      <w:pPr>
        <w:pStyle w:val="6"/>
        <w:rPr>
          <w:rFonts w:hint="eastAsia"/>
          <w:lang w:val="en-US" w:eastAsia="zh-CN"/>
        </w:rPr>
      </w:pPr>
    </w:p>
    <w:p w14:paraId="668E0A68">
      <w:pPr>
        <w:pStyle w:val="4"/>
        <w:rPr>
          <w:rFonts w:hint="eastAsia"/>
          <w:sz w:val="24"/>
          <w:szCs w:val="21"/>
          <w:lang w:val="en-US" w:eastAsia="zh-CN"/>
        </w:rPr>
      </w:pPr>
      <w:r>
        <w:rPr>
          <w:rFonts w:hint="eastAsia"/>
          <w:color w:val="auto"/>
          <w:sz w:val="24"/>
          <w:szCs w:val="21"/>
        </w:rPr>
        <w:t>报价单位（盖章）：</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952"/>
      </w:tblGrid>
      <w:tr w14:paraId="5F97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AD86C5A">
            <w:pPr>
              <w:pStyle w:val="6"/>
              <w:keepNext w:val="0"/>
              <w:keepLines w:val="0"/>
              <w:suppressLineNumbers w:val="0"/>
              <w:spacing w:before="0" w:beforeAutospacing="0" w:afterAutospacing="0"/>
              <w:ind w:left="0" w:right="0"/>
              <w:jc w:val="center"/>
              <w:rPr>
                <w:rFonts w:hint="eastAsia"/>
                <w:b/>
                <w:bCs/>
                <w:sz w:val="24"/>
                <w:szCs w:val="24"/>
                <w:vertAlign w:val="baseline"/>
                <w:lang w:val="en-US" w:eastAsia="zh-CN"/>
              </w:rPr>
            </w:pPr>
            <w:r>
              <w:rPr>
                <w:rFonts w:hint="eastAsia" w:ascii="宋体" w:hAnsi="宋体" w:eastAsia="宋体" w:cs="宋体"/>
                <w:b/>
                <w:color w:val="auto"/>
                <w:sz w:val="28"/>
                <w:szCs w:val="28"/>
                <w:lang w:eastAsia="zh-CN"/>
              </w:rPr>
              <w:t>项号</w:t>
            </w:r>
          </w:p>
        </w:tc>
        <w:tc>
          <w:tcPr>
            <w:tcW w:w="11952" w:type="dxa"/>
            <w:shd w:val="clear" w:color="auto" w:fill="auto"/>
            <w:vAlign w:val="center"/>
          </w:tcPr>
          <w:p w14:paraId="398068B9">
            <w:pPr>
              <w:pStyle w:val="6"/>
              <w:keepNext w:val="0"/>
              <w:keepLines w:val="0"/>
              <w:suppressLineNumbers w:val="0"/>
              <w:spacing w:before="0" w:beforeAutospacing="0" w:afterAutospacing="0"/>
              <w:ind w:left="0" w:right="0"/>
              <w:jc w:val="center"/>
              <w:rPr>
                <w:rFonts w:hint="default"/>
                <w:b/>
                <w:bCs/>
                <w:sz w:val="24"/>
                <w:szCs w:val="24"/>
                <w:vertAlign w:val="baseline"/>
                <w:lang w:val="en-US" w:eastAsia="zh-CN"/>
              </w:rPr>
            </w:pPr>
            <w:r>
              <w:rPr>
                <w:rFonts w:hint="eastAsia" w:ascii="宋体" w:hAnsi="宋体" w:cs="宋体"/>
                <w:b/>
                <w:color w:val="auto"/>
                <w:sz w:val="28"/>
                <w:szCs w:val="28"/>
                <w:lang w:val="en-US" w:eastAsia="zh-CN"/>
              </w:rPr>
              <w:t>费用</w:t>
            </w:r>
            <w:r>
              <w:rPr>
                <w:rFonts w:hint="eastAsia" w:ascii="宋体" w:hAnsi="宋体" w:eastAsia="宋体" w:cs="宋体"/>
                <w:b/>
                <w:color w:val="auto"/>
                <w:sz w:val="28"/>
                <w:szCs w:val="28"/>
                <w:lang w:eastAsia="zh-CN"/>
              </w:rPr>
              <w:t>名称</w:t>
            </w:r>
            <w:r>
              <w:rPr>
                <w:rFonts w:hint="eastAsia" w:ascii="宋体" w:hAnsi="宋体" w:cs="宋体"/>
                <w:b/>
                <w:color w:val="auto"/>
                <w:sz w:val="28"/>
                <w:szCs w:val="28"/>
                <w:lang w:val="en-US" w:eastAsia="zh-CN"/>
              </w:rPr>
              <w:t>及报价</w:t>
            </w:r>
          </w:p>
        </w:tc>
      </w:tr>
      <w:tr w14:paraId="705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05" w:type="dxa"/>
            <w:vAlign w:val="center"/>
          </w:tcPr>
          <w:p w14:paraId="798A62E3">
            <w:pPr>
              <w:pStyle w:val="6"/>
              <w:keepNext w:val="0"/>
              <w:keepLines w:val="0"/>
              <w:suppressLineNumbers w:val="0"/>
              <w:spacing w:before="0" w:beforeAutospacing="0" w:afterAutospacing="0"/>
              <w:ind w:left="0" w:right="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1952" w:type="dxa"/>
            <w:shd w:val="clear" w:color="auto" w:fill="auto"/>
            <w:vAlign w:val="center"/>
          </w:tcPr>
          <w:p w14:paraId="2EDDB0F8">
            <w:pPr>
              <w:pStyle w:val="6"/>
              <w:keepNext w:val="0"/>
              <w:keepLines w:val="0"/>
              <w:suppressLineNumbers w:val="0"/>
              <w:spacing w:before="0" w:beforeAutospacing="0" w:afterAutospacing="0"/>
              <w:ind w:left="0" w:right="0"/>
              <w:jc w:val="center"/>
              <w:rPr>
                <w:rFonts w:hint="eastAsia" w:ascii="Times New Roman" w:hAnsi="Times New Roman" w:eastAsia="宋体" w:cs="Times New Roman"/>
                <w:sz w:val="24"/>
                <w:szCs w:val="24"/>
                <w:vertAlign w:val="baseline"/>
                <w:lang w:val="en-US" w:eastAsia="zh-CN"/>
              </w:rPr>
            </w:pPr>
          </w:p>
        </w:tc>
      </w:tr>
      <w:tr w14:paraId="2707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12657" w:type="dxa"/>
            <w:gridSpan w:val="2"/>
            <w:vAlign w:val="top"/>
          </w:tcPr>
          <w:p w14:paraId="646BAA7A">
            <w:pPr>
              <w:pStyle w:val="6"/>
              <w:keepNext w:val="0"/>
              <w:keepLines w:val="0"/>
              <w:suppressLineNumbers w:val="0"/>
              <w:spacing w:before="0" w:beforeAutospacing="0" w:afterAutospacing="0"/>
              <w:ind w:left="0" w:right="0"/>
              <w:rPr>
                <w:rFonts w:hint="eastAsia" w:ascii="Times New Roman" w:hAnsi="Times New Roman" w:eastAsia="宋体" w:cs="Times New Roman"/>
                <w:sz w:val="24"/>
                <w:szCs w:val="24"/>
                <w:vertAlign w:val="baseline"/>
                <w:lang w:val="en-US" w:eastAsia="zh-CN"/>
              </w:rPr>
            </w:pPr>
            <w:r>
              <w:rPr>
                <w:rFonts w:hint="eastAsia" w:cs="Times New Roman"/>
                <w:sz w:val="24"/>
                <w:szCs w:val="24"/>
                <w:vertAlign w:val="baseline"/>
                <w:lang w:val="en-US" w:eastAsia="zh-CN"/>
              </w:rPr>
              <w:t>备注：</w:t>
            </w:r>
            <w:r>
              <w:rPr>
                <w:rFonts w:hint="eastAsia" w:ascii="Times New Roman" w:hAnsi="Times New Roman" w:eastAsia="宋体" w:cs="Times New Roman"/>
                <w:sz w:val="24"/>
                <w:szCs w:val="24"/>
                <w:vertAlign w:val="baseline"/>
                <w:lang w:val="en-US" w:eastAsia="zh-CN"/>
              </w:rPr>
              <w:t>（含</w:t>
            </w:r>
            <w:r>
              <w:rPr>
                <w:rFonts w:hint="eastAsia" w:cs="Times New Roman"/>
                <w:sz w:val="24"/>
                <w:szCs w:val="24"/>
                <w:vertAlign w:val="baseline"/>
                <w:lang w:val="en-US" w:eastAsia="zh-CN"/>
              </w:rPr>
              <w:t>医疗护理员在医院陪护期间产生的水、电使用费及场地费成本等，请罗列计算依据、计算比例（或具体价格）、计算方式等</w:t>
            </w:r>
            <w:r>
              <w:rPr>
                <w:rFonts w:hint="eastAsia" w:ascii="Times New Roman" w:hAnsi="Times New Roman" w:eastAsia="宋体" w:cs="Times New Roman"/>
                <w:sz w:val="24"/>
                <w:szCs w:val="24"/>
                <w:vertAlign w:val="baseline"/>
                <w:lang w:val="en-US" w:eastAsia="zh-CN"/>
              </w:rPr>
              <w:t>）：</w:t>
            </w:r>
          </w:p>
        </w:tc>
      </w:tr>
    </w:tbl>
    <w:p w14:paraId="1FEA25B3">
      <w:pPr>
        <w:pStyle w:val="6"/>
        <w:rPr>
          <w:rFonts w:hint="eastAsia"/>
          <w:lang w:val="en-US" w:eastAsia="zh-CN"/>
        </w:rPr>
      </w:pPr>
    </w:p>
    <w:p w14:paraId="7F8C85BC">
      <w:pPr>
        <w:pStyle w:val="4"/>
        <w:spacing w:line="240" w:lineRule="auto"/>
        <w:ind w:left="0" w:leftChars="0" w:firstLine="0" w:firstLineChars="0"/>
        <w:rPr>
          <w:rFonts w:hint="eastAsia" w:ascii="宋体" w:hAnsi="宋体" w:cs="宋体"/>
          <w:color w:val="000000"/>
          <w:spacing w:val="-15"/>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4DE58"/>
    <w:multiLevelType w:val="singleLevel"/>
    <w:tmpl w:val="54D4DE5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ZmYwNmFkY2YzM2NjMzNlZTcwYWEyNjRiY2E4MDAifQ=="/>
    <w:docVar w:name="KSO_WPS_MARK_KEY" w:val="973fe198-bb55-418f-afbb-3bc07691e3a8"/>
  </w:docVars>
  <w:rsids>
    <w:rsidRoot w:val="00172A27"/>
    <w:rsid w:val="00006163"/>
    <w:rsid w:val="00027DAC"/>
    <w:rsid w:val="00030F82"/>
    <w:rsid w:val="0003230C"/>
    <w:rsid w:val="00036D70"/>
    <w:rsid w:val="00051D1B"/>
    <w:rsid w:val="00054823"/>
    <w:rsid w:val="00073B8F"/>
    <w:rsid w:val="00082686"/>
    <w:rsid w:val="000A3AE2"/>
    <w:rsid w:val="001168FE"/>
    <w:rsid w:val="00145AD8"/>
    <w:rsid w:val="00172E62"/>
    <w:rsid w:val="001A77CA"/>
    <w:rsid w:val="001C3ACC"/>
    <w:rsid w:val="001E5EA9"/>
    <w:rsid w:val="001E6C0C"/>
    <w:rsid w:val="00244CB4"/>
    <w:rsid w:val="00250EF1"/>
    <w:rsid w:val="002E7898"/>
    <w:rsid w:val="00304DD9"/>
    <w:rsid w:val="00323B43"/>
    <w:rsid w:val="00370A84"/>
    <w:rsid w:val="00382AE8"/>
    <w:rsid w:val="003B380D"/>
    <w:rsid w:val="003C01BB"/>
    <w:rsid w:val="003D37D8"/>
    <w:rsid w:val="0042054E"/>
    <w:rsid w:val="00423E1F"/>
    <w:rsid w:val="00426133"/>
    <w:rsid w:val="004358AB"/>
    <w:rsid w:val="004458A5"/>
    <w:rsid w:val="004565C0"/>
    <w:rsid w:val="00467C43"/>
    <w:rsid w:val="00496C2C"/>
    <w:rsid w:val="004B7647"/>
    <w:rsid w:val="00513278"/>
    <w:rsid w:val="00541078"/>
    <w:rsid w:val="0054747A"/>
    <w:rsid w:val="005B2BDC"/>
    <w:rsid w:val="005C7577"/>
    <w:rsid w:val="00607189"/>
    <w:rsid w:val="00653446"/>
    <w:rsid w:val="00681874"/>
    <w:rsid w:val="00690235"/>
    <w:rsid w:val="006B190C"/>
    <w:rsid w:val="00700E67"/>
    <w:rsid w:val="00735F9D"/>
    <w:rsid w:val="007E0C0A"/>
    <w:rsid w:val="007F6807"/>
    <w:rsid w:val="00805452"/>
    <w:rsid w:val="00850596"/>
    <w:rsid w:val="00862404"/>
    <w:rsid w:val="00892975"/>
    <w:rsid w:val="008B7726"/>
    <w:rsid w:val="008D1178"/>
    <w:rsid w:val="00932B6A"/>
    <w:rsid w:val="00945303"/>
    <w:rsid w:val="009600E9"/>
    <w:rsid w:val="00986148"/>
    <w:rsid w:val="00993E02"/>
    <w:rsid w:val="009B2BDC"/>
    <w:rsid w:val="00A14C22"/>
    <w:rsid w:val="00A210C6"/>
    <w:rsid w:val="00A5175E"/>
    <w:rsid w:val="00A545F3"/>
    <w:rsid w:val="00AE19A0"/>
    <w:rsid w:val="00B31D7A"/>
    <w:rsid w:val="00B4581F"/>
    <w:rsid w:val="00B47C28"/>
    <w:rsid w:val="00B56F1D"/>
    <w:rsid w:val="00B87C1D"/>
    <w:rsid w:val="00B93FB8"/>
    <w:rsid w:val="00BB1429"/>
    <w:rsid w:val="00BC0678"/>
    <w:rsid w:val="00BC6CF6"/>
    <w:rsid w:val="00BE4D9A"/>
    <w:rsid w:val="00BF5EBE"/>
    <w:rsid w:val="00C00D6E"/>
    <w:rsid w:val="00C00F82"/>
    <w:rsid w:val="00C20230"/>
    <w:rsid w:val="00C61344"/>
    <w:rsid w:val="00D17EC4"/>
    <w:rsid w:val="00D308CC"/>
    <w:rsid w:val="00D31D50"/>
    <w:rsid w:val="00D542A3"/>
    <w:rsid w:val="00D664F0"/>
    <w:rsid w:val="00D83326"/>
    <w:rsid w:val="00D91910"/>
    <w:rsid w:val="00E0674C"/>
    <w:rsid w:val="00E13E05"/>
    <w:rsid w:val="00E45507"/>
    <w:rsid w:val="00E545DB"/>
    <w:rsid w:val="00EF3C7B"/>
    <w:rsid w:val="00F65C3D"/>
    <w:rsid w:val="00F67C4E"/>
    <w:rsid w:val="00FB7E88"/>
    <w:rsid w:val="00FC02D7"/>
    <w:rsid w:val="00FF7344"/>
    <w:rsid w:val="011B6997"/>
    <w:rsid w:val="018261F0"/>
    <w:rsid w:val="0295277A"/>
    <w:rsid w:val="02FA0434"/>
    <w:rsid w:val="03036481"/>
    <w:rsid w:val="0361307E"/>
    <w:rsid w:val="03E47515"/>
    <w:rsid w:val="04376126"/>
    <w:rsid w:val="047C774D"/>
    <w:rsid w:val="05453FE3"/>
    <w:rsid w:val="05AD04C8"/>
    <w:rsid w:val="062005AC"/>
    <w:rsid w:val="064D24AD"/>
    <w:rsid w:val="064F2A59"/>
    <w:rsid w:val="07A13424"/>
    <w:rsid w:val="0906152B"/>
    <w:rsid w:val="0AF67B2D"/>
    <w:rsid w:val="0C915D60"/>
    <w:rsid w:val="0DE45C36"/>
    <w:rsid w:val="0E521F8D"/>
    <w:rsid w:val="0E803423"/>
    <w:rsid w:val="0E8F62CF"/>
    <w:rsid w:val="0EE52393"/>
    <w:rsid w:val="0F702D24"/>
    <w:rsid w:val="0FE75425"/>
    <w:rsid w:val="1133652D"/>
    <w:rsid w:val="11651C1F"/>
    <w:rsid w:val="11C72224"/>
    <w:rsid w:val="124675EC"/>
    <w:rsid w:val="13160D6D"/>
    <w:rsid w:val="13EB5139"/>
    <w:rsid w:val="14B831E9"/>
    <w:rsid w:val="14C111AC"/>
    <w:rsid w:val="15DE18EA"/>
    <w:rsid w:val="16536C4D"/>
    <w:rsid w:val="180C2587"/>
    <w:rsid w:val="18F733EE"/>
    <w:rsid w:val="19DC0208"/>
    <w:rsid w:val="1A682661"/>
    <w:rsid w:val="1ADD7C1D"/>
    <w:rsid w:val="1BCB2221"/>
    <w:rsid w:val="1C4F0636"/>
    <w:rsid w:val="1D303373"/>
    <w:rsid w:val="20AA51EA"/>
    <w:rsid w:val="2107263D"/>
    <w:rsid w:val="23733FB9"/>
    <w:rsid w:val="23B26890"/>
    <w:rsid w:val="23CB5BA3"/>
    <w:rsid w:val="23FA7F94"/>
    <w:rsid w:val="24187544"/>
    <w:rsid w:val="25253954"/>
    <w:rsid w:val="25AD37B3"/>
    <w:rsid w:val="25CE50C9"/>
    <w:rsid w:val="26253DFD"/>
    <w:rsid w:val="26937061"/>
    <w:rsid w:val="272911AF"/>
    <w:rsid w:val="28060F58"/>
    <w:rsid w:val="280F1CAF"/>
    <w:rsid w:val="28A00BFC"/>
    <w:rsid w:val="28F07949"/>
    <w:rsid w:val="2A701253"/>
    <w:rsid w:val="2B243569"/>
    <w:rsid w:val="2B4F0955"/>
    <w:rsid w:val="2C047EA4"/>
    <w:rsid w:val="2CB01C1E"/>
    <w:rsid w:val="2D00302F"/>
    <w:rsid w:val="2DCC11C0"/>
    <w:rsid w:val="2E586286"/>
    <w:rsid w:val="2E637258"/>
    <w:rsid w:val="2E76670C"/>
    <w:rsid w:val="30415520"/>
    <w:rsid w:val="30B6307B"/>
    <w:rsid w:val="31221E95"/>
    <w:rsid w:val="317A6513"/>
    <w:rsid w:val="335134EA"/>
    <w:rsid w:val="34A01351"/>
    <w:rsid w:val="34B45226"/>
    <w:rsid w:val="35A61FCC"/>
    <w:rsid w:val="35F12E51"/>
    <w:rsid w:val="363E7ABF"/>
    <w:rsid w:val="365C4BCF"/>
    <w:rsid w:val="36E110BC"/>
    <w:rsid w:val="38704D49"/>
    <w:rsid w:val="39350572"/>
    <w:rsid w:val="396F3BB8"/>
    <w:rsid w:val="39A16009"/>
    <w:rsid w:val="3A092B2A"/>
    <w:rsid w:val="3A2B7574"/>
    <w:rsid w:val="3A39340F"/>
    <w:rsid w:val="3B844B5E"/>
    <w:rsid w:val="3BE13D5E"/>
    <w:rsid w:val="3D9A41C5"/>
    <w:rsid w:val="3DF763B6"/>
    <w:rsid w:val="3E216694"/>
    <w:rsid w:val="3E992138"/>
    <w:rsid w:val="3EAD1CD6"/>
    <w:rsid w:val="3EC84D62"/>
    <w:rsid w:val="3F2C1EE6"/>
    <w:rsid w:val="3FD95B8E"/>
    <w:rsid w:val="4081166C"/>
    <w:rsid w:val="42741713"/>
    <w:rsid w:val="42892A5A"/>
    <w:rsid w:val="43AA712C"/>
    <w:rsid w:val="4446730A"/>
    <w:rsid w:val="468772B0"/>
    <w:rsid w:val="49071499"/>
    <w:rsid w:val="490E6D6F"/>
    <w:rsid w:val="4A2644D8"/>
    <w:rsid w:val="4B705A18"/>
    <w:rsid w:val="4EC62858"/>
    <w:rsid w:val="4EF2777B"/>
    <w:rsid w:val="4F053468"/>
    <w:rsid w:val="4F365D17"/>
    <w:rsid w:val="4FC01998"/>
    <w:rsid w:val="501F0559"/>
    <w:rsid w:val="509E22BA"/>
    <w:rsid w:val="510D2AA8"/>
    <w:rsid w:val="5202400C"/>
    <w:rsid w:val="52A766E1"/>
    <w:rsid w:val="574A5D0F"/>
    <w:rsid w:val="57B364F0"/>
    <w:rsid w:val="57DD1426"/>
    <w:rsid w:val="57F4625B"/>
    <w:rsid w:val="5875165E"/>
    <w:rsid w:val="59030A18"/>
    <w:rsid w:val="5B974365"/>
    <w:rsid w:val="5BB57FC4"/>
    <w:rsid w:val="5C9C4AAB"/>
    <w:rsid w:val="5D0828D3"/>
    <w:rsid w:val="5DDB01B6"/>
    <w:rsid w:val="5E766D43"/>
    <w:rsid w:val="5FC03B07"/>
    <w:rsid w:val="60BD1DF5"/>
    <w:rsid w:val="60CC34D1"/>
    <w:rsid w:val="60E441F4"/>
    <w:rsid w:val="6122337B"/>
    <w:rsid w:val="614E5143"/>
    <w:rsid w:val="61887D4E"/>
    <w:rsid w:val="627C64B0"/>
    <w:rsid w:val="629650A2"/>
    <w:rsid w:val="632128E5"/>
    <w:rsid w:val="643C6AED"/>
    <w:rsid w:val="652859AD"/>
    <w:rsid w:val="65D31AF0"/>
    <w:rsid w:val="67140294"/>
    <w:rsid w:val="67876E63"/>
    <w:rsid w:val="685E042C"/>
    <w:rsid w:val="69205616"/>
    <w:rsid w:val="69780FAF"/>
    <w:rsid w:val="6B3103BE"/>
    <w:rsid w:val="6B8C0D41"/>
    <w:rsid w:val="6CAD02C5"/>
    <w:rsid w:val="6CDB1F80"/>
    <w:rsid w:val="6F95026E"/>
    <w:rsid w:val="6F994468"/>
    <w:rsid w:val="70A63EDD"/>
    <w:rsid w:val="717E4722"/>
    <w:rsid w:val="71BC610B"/>
    <w:rsid w:val="729E4247"/>
    <w:rsid w:val="73E32FC0"/>
    <w:rsid w:val="75C43A6E"/>
    <w:rsid w:val="760405B7"/>
    <w:rsid w:val="764E34A4"/>
    <w:rsid w:val="765113E4"/>
    <w:rsid w:val="76A41635"/>
    <w:rsid w:val="76E1615D"/>
    <w:rsid w:val="771F07E4"/>
    <w:rsid w:val="7900690E"/>
    <w:rsid w:val="793D7B1F"/>
    <w:rsid w:val="79B2403F"/>
    <w:rsid w:val="7AD26045"/>
    <w:rsid w:val="7AE5221C"/>
    <w:rsid w:val="7B5231E8"/>
    <w:rsid w:val="7BE25E30"/>
    <w:rsid w:val="7C466CEA"/>
    <w:rsid w:val="7D5F62B6"/>
    <w:rsid w:val="7DD64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3">
    <w:name w:val="heading 4"/>
    <w:basedOn w:val="1"/>
    <w:next w:val="1"/>
    <w:link w:val="16"/>
    <w:qFormat/>
    <w:uiPriority w:val="0"/>
    <w:pPr>
      <w:keepNext/>
      <w:keepLines/>
      <w:widowControl w:val="0"/>
      <w:adjustRightInd/>
      <w:snapToGrid/>
      <w:spacing w:after="0" w:line="360" w:lineRule="auto"/>
      <w:jc w:val="both"/>
      <w:outlineLvl w:val="3"/>
    </w:pPr>
    <w:rPr>
      <w:rFonts w:ascii="Arial" w:hAnsi="Arial" w:eastAsia="宋体" w:cs="Times New Roman"/>
      <w:b/>
      <w:bCs/>
      <w:kern w:val="2"/>
      <w:sz w:val="21"/>
      <w:szCs w:val="28"/>
    </w:rPr>
  </w:style>
  <w:style w:type="character" w:default="1" w:styleId="14">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widowControl w:val="0"/>
      <w:adjustRightInd/>
      <w:snapToGrid/>
      <w:spacing w:before="25" w:after="25" w:line="300" w:lineRule="auto"/>
      <w:ind w:firstLine="200" w:firstLineChars="200"/>
      <w:jc w:val="both"/>
    </w:pPr>
    <w:rPr>
      <w:rFonts w:ascii="Calibri" w:hAnsi="Calibri" w:eastAsia="宋体" w:cs="Times New Roman"/>
      <w:spacing w:val="10"/>
      <w:sz w:val="24"/>
      <w:szCs w:val="24"/>
    </w:rPr>
  </w:style>
  <w:style w:type="paragraph" w:styleId="4">
    <w:name w:val="Normal Indent"/>
    <w:basedOn w:val="1"/>
    <w:qFormat/>
    <w:uiPriority w:val="99"/>
    <w:pPr>
      <w:ind w:firstLine="420"/>
    </w:pPr>
    <w:rPr>
      <w:szCs w:val="20"/>
    </w:rPr>
  </w:style>
  <w:style w:type="paragraph" w:styleId="5">
    <w:name w:val="annotation text"/>
    <w:basedOn w:val="1"/>
    <w:unhideWhenUsed/>
    <w:qFormat/>
    <w:uiPriority w:val="99"/>
    <w:pPr>
      <w:jc w:val="left"/>
    </w:pPr>
  </w:style>
  <w:style w:type="paragraph" w:styleId="6">
    <w:name w:val="Body Text"/>
    <w:basedOn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7">
    <w:name w:val="Plain Text"/>
    <w:basedOn w:val="1"/>
    <w:link w:val="17"/>
    <w:qFormat/>
    <w:uiPriority w:val="0"/>
    <w:pPr>
      <w:widowControl w:val="0"/>
      <w:adjustRightInd/>
      <w:snapToGrid/>
      <w:spacing w:after="0"/>
      <w:jc w:val="both"/>
    </w:pPr>
    <w:rPr>
      <w:rFonts w:ascii="宋体" w:hAnsi="Courier New" w:eastAsia="宋体" w:cs="Times New Roman"/>
      <w:kern w:val="2"/>
      <w:sz w:val="21"/>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unhideWhenUsed/>
    <w:qFormat/>
    <w:uiPriority w:val="39"/>
    <w:pPr>
      <w:widowControl w:val="0"/>
      <w:adjustRightInd/>
      <w:snapToGrid/>
      <w:spacing w:after="0"/>
      <w:jc w:val="both"/>
    </w:pPr>
    <w:rPr>
      <w:rFonts w:ascii="Calibri" w:hAnsi="Calibri" w:eastAsia="宋体" w:cs="Times New Roman"/>
      <w:kern w:val="2"/>
      <w:sz w:val="21"/>
      <w:szCs w:val="24"/>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customStyle="1" w:styleId="16">
    <w:name w:val="标题 4 Char"/>
    <w:link w:val="3"/>
    <w:qFormat/>
    <w:uiPriority w:val="0"/>
    <w:rPr>
      <w:rFonts w:ascii="Arial" w:hAnsi="Arial" w:eastAsia="宋体" w:cs="Times New Roman"/>
      <w:b/>
      <w:bCs/>
      <w:kern w:val="2"/>
      <w:sz w:val="21"/>
      <w:szCs w:val="28"/>
    </w:rPr>
  </w:style>
  <w:style w:type="character" w:customStyle="1" w:styleId="17">
    <w:name w:val="纯文本 Char"/>
    <w:link w:val="7"/>
    <w:qFormat/>
    <w:uiPriority w:val="0"/>
    <w:rPr>
      <w:rFonts w:ascii="宋体" w:hAnsi="Courier New" w:eastAsia="宋体"/>
      <w:kern w:val="2"/>
      <w:sz w:val="21"/>
    </w:rPr>
  </w:style>
  <w:style w:type="character" w:customStyle="1" w:styleId="18">
    <w:name w:val="页脚 Char"/>
    <w:link w:val="8"/>
    <w:semiHidden/>
    <w:qFormat/>
    <w:uiPriority w:val="99"/>
    <w:rPr>
      <w:rFonts w:ascii="Tahoma" w:hAnsi="Tahoma"/>
      <w:sz w:val="18"/>
      <w:szCs w:val="18"/>
    </w:rPr>
  </w:style>
  <w:style w:type="character" w:customStyle="1" w:styleId="19">
    <w:name w:val="页眉 Char"/>
    <w:link w:val="9"/>
    <w:semiHidden/>
    <w:qFormat/>
    <w:uiPriority w:val="99"/>
    <w:rPr>
      <w:rFonts w:ascii="Tahoma" w:hAnsi="Tahoma"/>
      <w:sz w:val="18"/>
      <w:szCs w:val="18"/>
    </w:rPr>
  </w:style>
  <w:style w:type="paragraph" w:customStyle="1" w:styleId="20">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NormalCharacter"/>
    <w:qFormat/>
    <w:uiPriority w:val="0"/>
  </w:style>
  <w:style w:type="character" w:customStyle="1" w:styleId="23">
    <w:name w:val="ca-12"/>
    <w:qFormat/>
    <w:uiPriority w:val="0"/>
    <w:rPr>
      <w:rFonts w:eastAsia="宋体" w:cs="Times New Roman"/>
      <w:kern w:val="2"/>
      <w:sz w:val="24"/>
      <w:szCs w:val="24"/>
      <w:lang w:val="en-US" w:eastAsia="zh-CN" w:bidi="ar-SA"/>
    </w:rPr>
  </w:style>
  <w:style w:type="character" w:customStyle="1" w:styleId="24">
    <w:name w:val="font31"/>
    <w:qFormat/>
    <w:uiPriority w:val="0"/>
    <w:rPr>
      <w:rFonts w:hint="eastAsia" w:ascii="宋体" w:hAnsi="宋体" w:eastAsia="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2374</Words>
  <Characters>2408</Characters>
  <Lines>1</Lines>
  <Paragraphs>1</Paragraphs>
  <TotalTime>1</TotalTime>
  <ScaleCrop>false</ScaleCrop>
  <LinksUpToDate>false</LinksUpToDate>
  <CharactersWithSpaces>2427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鱼儿</cp:lastModifiedBy>
  <cp:lastPrinted>2025-09-04T08:52:00Z</cp:lastPrinted>
  <dcterms:modified xsi:type="dcterms:W3CDTF">2025-12-09T02:52:21Z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4A18260412E94C17BB4E40DC2049ECDA_13</vt:lpwstr>
  </property>
  <property fmtid="{D5CDD505-2E9C-101B-9397-08002B2CF9AE}" pid="4" name="KSOTemplateDocerSaveRecord">
    <vt:lpwstr>eyJoZGlkIjoiN2NkOWQ5MDRlNTY3MGZhZTJkZDZmM2FiYmNlYjNlZjAiLCJ1c2VySWQiOiIyOTUyMzAzODEifQ==</vt:lpwstr>
  </property>
</Properties>
</file>