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1245F">
      <w:pPr>
        <w:ind w:firstLine="1440" w:firstLineChars="450"/>
        <w:rPr>
          <w:rFonts w:ascii="仿宋" w:hAnsi="仿宋" w:eastAsia="仿宋" w:cs="仿宋"/>
          <w:sz w:val="32"/>
          <w:szCs w:val="32"/>
        </w:rPr>
      </w:pPr>
      <w:bookmarkStart w:id="0" w:name="_Toc30094"/>
    </w:p>
    <w:p w14:paraId="34AC6265">
      <w:pPr>
        <w:jc w:val="center"/>
        <w:rPr>
          <w:rFonts w:ascii="宋体" w:hAnsi="宋体" w:cs="宋体"/>
          <w:b/>
          <w:bCs/>
          <w:sz w:val="48"/>
          <w:szCs w:val="48"/>
        </w:rPr>
      </w:pPr>
    </w:p>
    <w:p w14:paraId="5A7AA5BD">
      <w:pPr>
        <w:jc w:val="center"/>
        <w:rPr>
          <w:rFonts w:ascii="宋体" w:hAnsi="宋体" w:cs="宋体"/>
          <w:b/>
          <w:bCs/>
          <w:sz w:val="48"/>
          <w:szCs w:val="48"/>
        </w:rPr>
      </w:pPr>
    </w:p>
    <w:p w14:paraId="0C7CC425">
      <w:pPr>
        <w:jc w:val="center"/>
        <w:rPr>
          <w:rFonts w:ascii="宋体" w:hAnsi="宋体" w:cs="宋体"/>
          <w:b/>
          <w:bCs/>
          <w:sz w:val="48"/>
          <w:szCs w:val="48"/>
        </w:rPr>
      </w:pPr>
    </w:p>
    <w:p w14:paraId="4D4859C0">
      <w:pPr>
        <w:jc w:val="center"/>
        <w:rPr>
          <w:rFonts w:ascii="宋体" w:hAnsi="宋体" w:cs="宋体"/>
          <w:b/>
          <w:bCs/>
          <w:sz w:val="48"/>
          <w:szCs w:val="48"/>
        </w:rPr>
      </w:pPr>
    </w:p>
    <w:p w14:paraId="71C3E853">
      <w:pPr>
        <w:jc w:val="center"/>
        <w:rPr>
          <w:rFonts w:ascii="宋体" w:hAnsi="宋体" w:cs="宋体"/>
          <w:b/>
          <w:bCs/>
          <w:sz w:val="48"/>
          <w:szCs w:val="48"/>
        </w:rPr>
      </w:pPr>
      <w:r>
        <w:rPr>
          <w:rFonts w:hint="eastAsia" w:ascii="宋体" w:hAnsi="宋体" w:cs="宋体"/>
          <w:b/>
          <w:bCs/>
          <w:sz w:val="48"/>
          <w:szCs w:val="48"/>
        </w:rPr>
        <w:t>梧州市中医医院</w:t>
      </w:r>
      <w:r>
        <w:rPr>
          <w:rFonts w:hint="eastAsia" w:ascii="宋体" w:hAnsi="宋体" w:cs="宋体"/>
          <w:b/>
          <w:bCs/>
          <w:color w:val="FF0000"/>
          <w:sz w:val="48"/>
          <w:szCs w:val="48"/>
          <w:lang w:val="en-US" w:eastAsia="zh-CN"/>
        </w:rPr>
        <w:t>安防</w:t>
      </w:r>
      <w:bookmarkStart w:id="4" w:name="_GoBack"/>
      <w:bookmarkEnd w:id="4"/>
      <w:r>
        <w:rPr>
          <w:rFonts w:hint="eastAsia" w:ascii="宋体" w:hAnsi="宋体" w:cs="宋体"/>
          <w:b/>
          <w:bCs/>
          <w:color w:val="FF0000"/>
          <w:sz w:val="48"/>
          <w:szCs w:val="48"/>
        </w:rPr>
        <w:t>监控及存储扩容</w:t>
      </w:r>
    </w:p>
    <w:p w14:paraId="15872C0D">
      <w:pPr>
        <w:jc w:val="center"/>
        <w:rPr>
          <w:rFonts w:ascii="宋体" w:hAnsi="宋体" w:cs="宋体"/>
          <w:b/>
          <w:bCs/>
          <w:sz w:val="48"/>
          <w:szCs w:val="48"/>
        </w:rPr>
        <w:sectPr>
          <w:headerReference r:id="rId7" w:type="first"/>
          <w:footerReference r:id="rId10" w:type="first"/>
          <w:headerReference r:id="rId5" w:type="default"/>
          <w:footerReference r:id="rId8" w:type="default"/>
          <w:headerReference r:id="rId6" w:type="even"/>
          <w:footerReference r:id="rId9" w:type="even"/>
          <w:pgSz w:w="11906" w:h="16838"/>
          <w:pgMar w:top="1928" w:right="1531" w:bottom="1757" w:left="1531" w:header="851" w:footer="992" w:gutter="0"/>
          <w:pgNumType w:start="1"/>
          <w:cols w:space="425" w:num="1"/>
          <w:docGrid w:type="lines" w:linePitch="312" w:charSpace="0"/>
        </w:sectPr>
      </w:pPr>
      <w:r>
        <w:rPr>
          <w:rFonts w:hint="eastAsia" w:ascii="宋体" w:hAnsi="宋体" w:cs="宋体"/>
          <w:b/>
          <w:bCs/>
          <w:sz w:val="48"/>
          <w:szCs w:val="48"/>
        </w:rPr>
        <w:t>系统要求参数附件</w:t>
      </w:r>
    </w:p>
    <w:bookmarkEnd w:id="0"/>
    <w:p w14:paraId="68F941B5">
      <w:pPr>
        <w:pStyle w:val="11"/>
        <w:widowControl/>
        <w:numPr>
          <w:ilvl w:val="0"/>
          <w:numId w:val="1"/>
        </w:numPr>
        <w:adjustRightInd w:val="0"/>
        <w:snapToGrid w:val="0"/>
        <w:spacing w:beforeAutospacing="0" w:after="40" w:afterAutospacing="0" w:line="320" w:lineRule="exact"/>
        <w:rPr>
          <w:rFonts w:ascii="仿宋" w:hAnsi="仿宋" w:eastAsia="仿宋" w:cs="仿宋"/>
          <w:sz w:val="32"/>
          <w:szCs w:val="32"/>
          <w:shd w:val="clear" w:color="auto" w:fill="FFFFFF"/>
          <w:lang w:bidi="ar"/>
        </w:rPr>
      </w:pPr>
      <w:r>
        <w:rPr>
          <w:rFonts w:hint="eastAsia" w:ascii="仿宋" w:hAnsi="仿宋" w:eastAsia="仿宋" w:cs="仿宋"/>
          <w:sz w:val="32"/>
          <w:szCs w:val="32"/>
          <w:shd w:val="clear" w:color="auto" w:fill="FFFFFF"/>
          <w:lang w:bidi="ar"/>
        </w:rPr>
        <w:t>项目概况：</w:t>
      </w:r>
    </w:p>
    <w:p w14:paraId="31F557D6">
      <w:pPr>
        <w:pStyle w:val="11"/>
        <w:widowControl/>
        <w:adjustRightInd w:val="0"/>
        <w:snapToGrid w:val="0"/>
        <w:spacing w:beforeAutospacing="0" w:after="40" w:afterAutospacing="0" w:line="440" w:lineRule="exact"/>
        <w:ind w:firstLine="440" w:firstLineChars="200"/>
        <w:rPr>
          <w:rFonts w:ascii="宋体" w:hAnsi="宋体" w:cs="宋体"/>
          <w:kern w:val="2"/>
        </w:rPr>
      </w:pPr>
      <w:r>
        <w:rPr>
          <w:rFonts w:hint="eastAsia" w:cs="仿宋" w:asciiTheme="minorEastAsia" w:hAnsiTheme="minorEastAsia" w:eastAsiaTheme="minorEastAsia"/>
          <w:color w:val="000000"/>
          <w:sz w:val="22"/>
          <w:szCs w:val="22"/>
        </w:rPr>
        <w:t>鉴于医院自身监管需求和反恐防范建设对公共场所视频监控录像存储时间的要求，</w:t>
      </w:r>
      <w:r>
        <w:rPr>
          <w:rFonts w:cs="仿宋" w:asciiTheme="minorEastAsia" w:hAnsiTheme="minorEastAsia" w:eastAsiaTheme="minorEastAsia"/>
          <w:color w:val="000000"/>
          <w:sz w:val="22"/>
          <w:szCs w:val="22"/>
        </w:rPr>
        <w:t>医院</w:t>
      </w:r>
      <w:r>
        <w:rPr>
          <w:rFonts w:hint="eastAsia" w:cs="仿宋" w:asciiTheme="minorEastAsia" w:hAnsiTheme="minorEastAsia" w:eastAsiaTheme="minorEastAsia"/>
          <w:color w:val="000000"/>
          <w:sz w:val="22"/>
          <w:szCs w:val="22"/>
        </w:rPr>
        <w:t>本次</w:t>
      </w:r>
      <w:r>
        <w:rPr>
          <w:rFonts w:cs="仿宋" w:asciiTheme="minorEastAsia" w:hAnsiTheme="minorEastAsia" w:eastAsiaTheme="minorEastAsia"/>
          <w:color w:val="000000"/>
          <w:sz w:val="22"/>
          <w:szCs w:val="22"/>
        </w:rPr>
        <w:t>新增国产视频监控存储服务器，必要性突出、技术成熟可行、实施风险低、综合效益显著，既能解决现有监控存储短板、筑牢医院安全防线，又能满足医疗合规要求、支撑智慧医院建设，是保障医院安全运营、提升管理效率的必要举措</w:t>
      </w:r>
    </w:p>
    <w:p w14:paraId="294F9910">
      <w:pPr>
        <w:pStyle w:val="2"/>
        <w:numPr>
          <w:ilvl w:val="0"/>
          <w:numId w:val="2"/>
        </w:numPr>
        <w:jc w:val="center"/>
        <w:rPr>
          <w:rFonts w:ascii="宋体" w:hAnsi="宋体" w:cs="宋体"/>
          <w:b w:val="0"/>
          <w:bCs/>
          <w:sz w:val="32"/>
          <w:szCs w:val="32"/>
        </w:rPr>
      </w:pPr>
      <w:bookmarkStart w:id="1" w:name="_Toc6426"/>
      <w:bookmarkStart w:id="2" w:name="_Toc30496"/>
      <w:bookmarkStart w:id="3" w:name="_Toc21144"/>
      <w:r>
        <w:rPr>
          <w:rFonts w:hint="eastAsia" w:ascii="宋体" w:hAnsi="宋体" w:cs="宋体"/>
          <w:b w:val="0"/>
          <w:bCs/>
          <w:sz w:val="32"/>
          <w:szCs w:val="32"/>
        </w:rPr>
        <w:t>需求参数表</w:t>
      </w:r>
      <w:bookmarkEnd w:id="1"/>
      <w:r>
        <w:rPr>
          <w:rFonts w:hint="eastAsia" w:ascii="宋体" w:hAnsi="宋体" w:cs="宋体"/>
          <w:b w:val="0"/>
          <w:bCs/>
          <w:sz w:val="32"/>
          <w:szCs w:val="32"/>
        </w:rPr>
        <w:t>响应表</w:t>
      </w:r>
    </w:p>
    <w:tbl>
      <w:tblPr>
        <w:tblStyle w:val="13"/>
        <w:tblW w:w="55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206"/>
        <w:gridCol w:w="4045"/>
        <w:gridCol w:w="873"/>
        <w:gridCol w:w="1452"/>
        <w:gridCol w:w="1598"/>
      </w:tblGrid>
      <w:tr w14:paraId="2DB06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0" w:type="pct"/>
            <w:shd w:val="clear" w:color="000000" w:fill="C8C8C8" w:themeFill="accent3" w:themeFillTint="99"/>
            <w:vAlign w:val="center"/>
          </w:tcPr>
          <w:p w14:paraId="7360811F">
            <w:pPr>
              <w:spacing w:after="0" w:line="0" w:lineRule="atLeast"/>
            </w:pPr>
            <w:r>
              <w:rPr>
                <w:rFonts w:hint="eastAsia"/>
              </w:rPr>
              <w:t>序号</w:t>
            </w:r>
          </w:p>
        </w:tc>
        <w:tc>
          <w:tcPr>
            <w:tcW w:w="599" w:type="pct"/>
            <w:shd w:val="clear" w:color="000000" w:fill="C8C8C8" w:themeFill="accent3" w:themeFillTint="99"/>
            <w:vAlign w:val="center"/>
          </w:tcPr>
          <w:p w14:paraId="53E32DF1">
            <w:pPr>
              <w:spacing w:after="0" w:line="0" w:lineRule="atLeast"/>
            </w:pPr>
            <w:r>
              <w:rPr>
                <w:rFonts w:hint="eastAsia"/>
              </w:rPr>
              <w:t>项目名称</w:t>
            </w:r>
          </w:p>
        </w:tc>
        <w:tc>
          <w:tcPr>
            <w:tcW w:w="2010" w:type="pct"/>
            <w:shd w:val="clear" w:color="000000" w:fill="C8C8C8" w:themeFill="accent3" w:themeFillTint="99"/>
            <w:vAlign w:val="center"/>
          </w:tcPr>
          <w:p w14:paraId="4B485F2D">
            <w:pPr>
              <w:spacing w:after="0" w:line="0" w:lineRule="atLeast"/>
            </w:pPr>
            <w:r>
              <w:rPr>
                <w:rFonts w:hint="eastAsia"/>
              </w:rPr>
              <w:t>服务描述</w:t>
            </w:r>
          </w:p>
        </w:tc>
        <w:tc>
          <w:tcPr>
            <w:tcW w:w="434" w:type="pct"/>
            <w:shd w:val="clear" w:color="000000" w:fill="C8C8C8" w:themeFill="accent3" w:themeFillTint="99"/>
            <w:vAlign w:val="center"/>
          </w:tcPr>
          <w:p w14:paraId="6D3DDF46">
            <w:pPr>
              <w:spacing w:after="0" w:line="0" w:lineRule="atLeast"/>
            </w:pPr>
            <w:r>
              <w:rPr>
                <w:rFonts w:hint="eastAsia"/>
              </w:rPr>
              <w:t>数量</w:t>
            </w:r>
          </w:p>
        </w:tc>
        <w:tc>
          <w:tcPr>
            <w:tcW w:w="722" w:type="pct"/>
            <w:shd w:val="clear" w:color="000000" w:fill="C8C8C8" w:themeFill="accent3" w:themeFillTint="99"/>
          </w:tcPr>
          <w:p w14:paraId="707868ED">
            <w:pPr>
              <w:spacing w:after="0" w:line="0" w:lineRule="atLeast"/>
            </w:pPr>
            <w:r>
              <w:rPr>
                <w:rFonts w:hint="eastAsia"/>
              </w:rPr>
              <w:t>响应内容</w:t>
            </w:r>
          </w:p>
        </w:tc>
        <w:tc>
          <w:tcPr>
            <w:tcW w:w="794" w:type="pct"/>
            <w:shd w:val="clear" w:color="000000" w:fill="C8C8C8" w:themeFill="accent3" w:themeFillTint="99"/>
          </w:tcPr>
          <w:p w14:paraId="64B561A5">
            <w:pPr>
              <w:spacing w:after="0" w:line="0" w:lineRule="atLeast"/>
            </w:pPr>
            <w:r>
              <w:rPr>
                <w:rFonts w:hint="eastAsia"/>
              </w:rPr>
              <w:t>响应情况</w:t>
            </w:r>
          </w:p>
        </w:tc>
      </w:tr>
      <w:tr w14:paraId="1873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40" w:type="pct"/>
            <w:vAlign w:val="center"/>
          </w:tcPr>
          <w:p w14:paraId="240C3125">
            <w:pPr>
              <w:spacing w:after="0" w:line="0" w:lineRule="atLeast"/>
            </w:pPr>
            <w:r>
              <w:rPr>
                <w:rFonts w:hint="eastAsia"/>
              </w:rPr>
              <w:t>1</w:t>
            </w:r>
          </w:p>
        </w:tc>
        <w:tc>
          <w:tcPr>
            <w:tcW w:w="599" w:type="pct"/>
            <w:vAlign w:val="center"/>
          </w:tcPr>
          <w:p w14:paraId="1F1396FA">
            <w:pPr>
              <w:spacing w:after="0" w:line="0" w:lineRule="atLeast"/>
            </w:pPr>
            <w:r>
              <w:rPr>
                <w:rFonts w:hint="eastAsia"/>
                <w:lang w:val="en-US" w:eastAsia="zh-CN"/>
              </w:rPr>
              <w:t>视频</w:t>
            </w:r>
            <w:r>
              <w:rPr>
                <w:rFonts w:hint="eastAsia"/>
              </w:rPr>
              <w:t>监控及存储扩容系统</w:t>
            </w:r>
          </w:p>
        </w:tc>
        <w:tc>
          <w:tcPr>
            <w:tcW w:w="2010" w:type="pct"/>
            <w:vAlign w:val="center"/>
          </w:tcPr>
          <w:p w14:paraId="6E4B1D38">
            <w:pPr>
              <w:widowControl/>
              <w:spacing w:line="0" w:lineRule="atLeast"/>
              <w:textAlignment w:val="center"/>
              <w:rPr>
                <w:b/>
              </w:rPr>
            </w:pPr>
            <w:r>
              <w:rPr>
                <w:rFonts w:hint="eastAsia"/>
                <w:b/>
              </w:rPr>
              <w:t>一、设备性能</w:t>
            </w:r>
          </w:p>
          <w:p w14:paraId="4C2DBD96">
            <w:pPr>
              <w:widowControl/>
              <w:spacing w:line="0" w:lineRule="atLeast"/>
              <w:textAlignment w:val="center"/>
              <w:rPr>
                <w:rFonts w:hint="eastAsia"/>
              </w:rPr>
            </w:pPr>
            <w:r>
              <w:rPr>
                <w:rFonts w:hint="eastAsia"/>
              </w:rPr>
              <w:t>1、 设备配置：≥1颗64位多核处理器，配置8GB内存，内置EMMC系统盘，最大可配置48块硬盘；最多支持3个风扇，可热插拔冗余温控调速风扇。</w:t>
            </w:r>
          </w:p>
          <w:p w14:paraId="02CD86CB">
            <w:pPr>
              <w:widowControl/>
              <w:spacing w:line="0" w:lineRule="atLeast"/>
              <w:textAlignment w:val="center"/>
              <w:rPr>
                <w:rFonts w:hint="eastAsia"/>
              </w:rPr>
            </w:pPr>
            <w:r>
              <w:rPr>
                <w:rFonts w:hint="eastAsia"/>
              </w:rPr>
              <w:t>2、★设备配置≥3个2.5G网口、1个2.5G管理口、1个Esata接口、2个USB2.0接口、2个USB3.0接口、1个VGA接口、1个HDMI接口，采用可热插拔1+1AC220V电源供电。</w:t>
            </w:r>
          </w:p>
          <w:p w14:paraId="7BAECDC3">
            <w:pPr>
              <w:widowControl/>
              <w:spacing w:line="0" w:lineRule="atLeast"/>
              <w:textAlignment w:val="center"/>
              <w:rPr>
                <w:rFonts w:hint="eastAsia"/>
              </w:rPr>
            </w:pPr>
            <w:r>
              <w:rPr>
                <w:rFonts w:hint="eastAsia"/>
              </w:rPr>
              <w:t>3、支持录像存储过程中加入特殊字段，防止录像被篡改或伪造，以保证录像的原始性及完整性。可对录像的某个时间点添加标签，并可进行查询、回放、下载。</w:t>
            </w:r>
          </w:p>
          <w:p w14:paraId="6745D320">
            <w:pPr>
              <w:widowControl/>
              <w:spacing w:line="0" w:lineRule="atLeast"/>
              <w:textAlignment w:val="center"/>
              <w:rPr>
                <w:rFonts w:hint="eastAsia"/>
              </w:rPr>
            </w:pPr>
            <w:r>
              <w:rPr>
                <w:rFonts w:hint="eastAsia"/>
              </w:rPr>
              <w:t>4、可在操作界面查看数据重构状态，样机的磁盘或节点离线并重新插回后，可在界面显示离线磁盘或节点的数据重构过程，离线前数据不丢失。</w:t>
            </w:r>
          </w:p>
          <w:p w14:paraId="0118D11D">
            <w:pPr>
              <w:widowControl/>
              <w:spacing w:line="0" w:lineRule="atLeast"/>
              <w:textAlignment w:val="center"/>
              <w:rPr>
                <w:rFonts w:hint="eastAsia"/>
              </w:rPr>
            </w:pPr>
            <w:r>
              <w:rPr>
                <w:rFonts w:hint="eastAsia"/>
              </w:rPr>
              <w:t>5、 支持录像数据恢复功能，当硬盘的录像索引区域被破坏导致无法查询并回放录像文件时，样机可重新建立录像索引区，使录像文件可被正常查询并回放。</w:t>
            </w:r>
          </w:p>
          <w:p w14:paraId="4300705D">
            <w:pPr>
              <w:widowControl/>
              <w:spacing w:line="0" w:lineRule="atLeast"/>
              <w:textAlignment w:val="center"/>
              <w:rPr>
                <w:rFonts w:hint="eastAsia"/>
              </w:rPr>
            </w:pPr>
            <w:r>
              <w:rPr>
                <w:rFonts w:hint="eastAsia"/>
              </w:rPr>
              <w:t>6、 ★在RAID内丢失2块（含）以上硬盘但至少有1块正常磁盘时，无需等待丢失盘恢复，保留的硬盘中的数据可正常读出，且新数据可正常写入。</w:t>
            </w:r>
          </w:p>
          <w:p w14:paraId="20F11F03">
            <w:pPr>
              <w:widowControl/>
              <w:spacing w:line="0" w:lineRule="atLeast"/>
              <w:textAlignment w:val="center"/>
              <w:rPr>
                <w:rFonts w:hint="eastAsia"/>
              </w:rPr>
            </w:pPr>
            <w:r>
              <w:rPr>
                <w:rFonts w:hint="eastAsia"/>
              </w:rPr>
              <w:t>7、 样机均应具有权限管理、运行日志功能设备应设置操作口令，宜有防篡改、防非法复制、数据（图像、音视频等）加密等措施，以保证原始数据的完整性。重要的图像（图像、视音频、结构化数据、索引数据等）应加保护，不被删除和覆盖。</w:t>
            </w:r>
          </w:p>
          <w:p w14:paraId="344B2857">
            <w:pPr>
              <w:widowControl/>
              <w:spacing w:line="0" w:lineRule="atLeast"/>
              <w:textAlignment w:val="center"/>
              <w:rPr>
                <w:rFonts w:hint="eastAsia"/>
              </w:rPr>
            </w:pPr>
            <w:r>
              <w:rPr>
                <w:rFonts w:hint="eastAsia"/>
              </w:rPr>
              <w:t>8、★运行状态下，可自动识别域内所有设备，并通过“一键配置”选项配置完成存储模式后，可直接运行业务；通过一键配置快速部署网络，时间，阵列，存储池。</w:t>
            </w:r>
          </w:p>
          <w:p w14:paraId="236075E3">
            <w:pPr>
              <w:widowControl/>
              <w:spacing w:line="0" w:lineRule="atLeast"/>
              <w:textAlignment w:val="center"/>
              <w:rPr>
                <w:rFonts w:hint="eastAsia"/>
              </w:rPr>
            </w:pPr>
            <w:r>
              <w:rPr>
                <w:rFonts w:hint="eastAsia"/>
              </w:rPr>
              <w:t>9、支持在WEB页面进行IP远程管理、管理Cluster集群功能、硬件故障检测、诊断等功能。支持红灯/蓝灯报警，可根据故障紧急程度分级报警，不同级别闪烁不同颜色保养灯，保养灯闪烁时长、频率可设。</w:t>
            </w:r>
          </w:p>
          <w:p w14:paraId="7D513A78">
            <w:pPr>
              <w:widowControl/>
              <w:spacing w:line="0" w:lineRule="atLeast"/>
              <w:textAlignment w:val="center"/>
              <w:rPr>
                <w:rFonts w:hint="eastAsia"/>
              </w:rPr>
            </w:pPr>
            <w:r>
              <w:rPr>
                <w:rFonts w:hint="eastAsia"/>
              </w:rPr>
              <w:t>10、可对视音频、图片、结构化数据、对象等文件进行混合存储，并可通过http和https方式下载，支持划分多个对象池，支持对象池的独立循环覆盖。</w:t>
            </w:r>
          </w:p>
          <w:p w14:paraId="312D7827">
            <w:pPr>
              <w:widowControl/>
              <w:spacing w:line="0" w:lineRule="atLeast"/>
              <w:textAlignment w:val="center"/>
              <w:rPr>
                <w:rFonts w:hint="eastAsia"/>
              </w:rPr>
            </w:pPr>
            <w:r>
              <w:rPr>
                <w:rFonts w:hint="eastAsia"/>
              </w:rPr>
              <w:t>11、★支持以录像池维度配置过期时间，确保过期时间外的数据不可读。支持降级配功能，可允许损失一块硬盘的前提下先将阵列组建起来，后续再通过重构恢复阵列。</w:t>
            </w:r>
          </w:p>
          <w:p w14:paraId="7DE21686">
            <w:pPr>
              <w:widowControl/>
              <w:spacing w:line="0" w:lineRule="atLeast"/>
              <w:textAlignment w:val="center"/>
              <w:rPr>
                <w:rFonts w:hint="default" w:eastAsia="宋体"/>
                <w:lang w:val="en-US" w:eastAsia="zh-CN"/>
              </w:rPr>
            </w:pPr>
            <w:r>
              <w:rPr>
                <w:rFonts w:hint="eastAsia"/>
                <w:lang w:val="en-US" w:eastAsia="zh-CN"/>
              </w:rPr>
              <w:t>12、</w:t>
            </w:r>
            <w:r>
              <w:rPr>
                <w:rFonts w:hint="eastAsia"/>
              </w:rPr>
              <w:t>★</w:t>
            </w:r>
            <w:r>
              <w:rPr>
                <w:rFonts w:hint="eastAsia"/>
                <w:lang w:val="en-US" w:eastAsia="zh-CN"/>
              </w:rPr>
              <w:t>配置240T存储总容量。</w:t>
            </w:r>
          </w:p>
        </w:tc>
        <w:tc>
          <w:tcPr>
            <w:tcW w:w="434" w:type="pct"/>
            <w:vAlign w:val="center"/>
          </w:tcPr>
          <w:p w14:paraId="07BD0C72">
            <w:pPr>
              <w:spacing w:after="0" w:line="0" w:lineRule="atLeast"/>
            </w:pPr>
            <w:r>
              <w:rPr>
                <w:rFonts w:hint="eastAsia"/>
              </w:rPr>
              <w:t>1项</w:t>
            </w:r>
          </w:p>
        </w:tc>
        <w:tc>
          <w:tcPr>
            <w:tcW w:w="722" w:type="pct"/>
          </w:tcPr>
          <w:p w14:paraId="240BF542">
            <w:pPr>
              <w:spacing w:after="0" w:line="0" w:lineRule="atLeast"/>
            </w:pPr>
          </w:p>
        </w:tc>
        <w:tc>
          <w:tcPr>
            <w:tcW w:w="794" w:type="pct"/>
          </w:tcPr>
          <w:p w14:paraId="5ADEBAC3">
            <w:pPr>
              <w:spacing w:after="0" w:line="0" w:lineRule="atLeast"/>
            </w:pPr>
          </w:p>
        </w:tc>
      </w:tr>
    </w:tbl>
    <w:p w14:paraId="7D19C0C2">
      <w:pPr>
        <w:pStyle w:val="4"/>
        <w:ind w:firstLine="0"/>
        <w:jc w:val="center"/>
        <w:outlineLvl w:val="0"/>
        <w:rPr>
          <w:rFonts w:ascii="宋体" w:hAnsi="宋体" w:cs="宋体"/>
          <w:sz w:val="32"/>
          <w:szCs w:val="32"/>
        </w:rPr>
      </w:pPr>
    </w:p>
    <w:p w14:paraId="1DFE1149">
      <w:pPr>
        <w:pStyle w:val="4"/>
        <w:ind w:firstLine="0"/>
        <w:jc w:val="center"/>
        <w:outlineLvl w:val="0"/>
        <w:rPr>
          <w:rFonts w:ascii="宋体" w:hAnsi="宋体" w:cs="宋体"/>
          <w:sz w:val="32"/>
          <w:szCs w:val="32"/>
        </w:rPr>
      </w:pPr>
    </w:p>
    <w:p w14:paraId="3E69EF19">
      <w:pPr>
        <w:pStyle w:val="4"/>
        <w:ind w:firstLine="0"/>
        <w:jc w:val="center"/>
        <w:outlineLvl w:val="0"/>
        <w:rPr>
          <w:rFonts w:ascii="宋体" w:hAnsi="宋体" w:cs="宋体"/>
          <w:sz w:val="32"/>
          <w:szCs w:val="32"/>
        </w:rPr>
      </w:pPr>
    </w:p>
    <w:p w14:paraId="0D05A86A">
      <w:pPr>
        <w:rPr>
          <w:rFonts w:ascii="宋体" w:hAnsi="宋体" w:cs="宋体"/>
          <w:sz w:val="32"/>
          <w:szCs w:val="32"/>
        </w:rPr>
      </w:pPr>
    </w:p>
    <w:p w14:paraId="4DDF972B">
      <w:pPr>
        <w:rPr>
          <w:rFonts w:ascii="宋体" w:hAnsi="宋体" w:cs="宋体"/>
          <w:sz w:val="32"/>
          <w:szCs w:val="32"/>
        </w:rPr>
      </w:pPr>
    </w:p>
    <w:p w14:paraId="1CC00E5D">
      <w:pPr>
        <w:rPr>
          <w:rFonts w:ascii="宋体" w:hAnsi="宋体" w:cs="宋体"/>
          <w:sz w:val="32"/>
          <w:szCs w:val="32"/>
        </w:rPr>
      </w:pPr>
    </w:p>
    <w:p w14:paraId="6B746E07">
      <w:pPr>
        <w:rPr>
          <w:rFonts w:ascii="宋体" w:hAnsi="宋体" w:cs="宋体"/>
          <w:sz w:val="32"/>
          <w:szCs w:val="32"/>
        </w:rPr>
      </w:pPr>
    </w:p>
    <w:bookmarkEnd w:id="2"/>
    <w:bookmarkEnd w:id="3"/>
    <w:p w14:paraId="063B4442">
      <w:pPr>
        <w:spacing w:line="312" w:lineRule="auto"/>
        <w:rPr>
          <w:rFonts w:ascii="宋体" w:hAnsi="宋体" w:cs="宋体"/>
          <w:b/>
          <w:bCs/>
          <w:sz w:val="48"/>
          <w:szCs w:val="48"/>
        </w:rPr>
      </w:pPr>
    </w:p>
    <w:p w14:paraId="680CB21A">
      <w:pPr>
        <w:spacing w:line="312" w:lineRule="auto"/>
        <w:jc w:val="center"/>
        <w:rPr>
          <w:rFonts w:ascii="宋体" w:hAnsi="宋体" w:cs="宋体"/>
          <w:b/>
          <w:bCs/>
          <w:szCs w:val="21"/>
        </w:rPr>
      </w:pPr>
      <w:r>
        <w:rPr>
          <w:rFonts w:hint="eastAsia" w:ascii="宋体" w:hAnsi="宋体" w:cs="宋体"/>
          <w:b/>
          <w:bCs/>
          <w:sz w:val="32"/>
          <w:szCs w:val="32"/>
        </w:rPr>
        <w:t>梧州市中医医院</w:t>
      </w:r>
      <w:r>
        <w:rPr>
          <w:rFonts w:hint="eastAsia" w:ascii="宋体" w:hAnsi="宋体" w:cs="宋体"/>
          <w:b/>
          <w:bCs/>
          <w:sz w:val="32"/>
          <w:szCs w:val="32"/>
          <w:lang w:val="en-US" w:eastAsia="zh-CN"/>
        </w:rPr>
        <w:t>视频</w:t>
      </w:r>
      <w:r>
        <w:rPr>
          <w:rFonts w:hint="eastAsia" w:ascii="宋体" w:hAnsi="宋体" w:cs="宋体"/>
          <w:b/>
          <w:bCs/>
          <w:color w:val="FF0000"/>
          <w:sz w:val="32"/>
          <w:szCs w:val="32"/>
        </w:rPr>
        <w:t>监控及存储扩容</w:t>
      </w:r>
      <w:r>
        <w:rPr>
          <w:rFonts w:hint="eastAsia" w:ascii="宋体" w:hAnsi="宋体" w:cs="宋体"/>
          <w:b/>
          <w:bCs/>
          <w:sz w:val="32"/>
          <w:szCs w:val="32"/>
        </w:rPr>
        <w:t>项目服务价格表</w:t>
      </w:r>
    </w:p>
    <w:tbl>
      <w:tblPr>
        <w:tblStyle w:val="13"/>
        <w:tblW w:w="105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54"/>
        <w:gridCol w:w="7221"/>
        <w:gridCol w:w="1134"/>
        <w:gridCol w:w="1343"/>
      </w:tblGrid>
      <w:tr w14:paraId="2717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54" w:type="dxa"/>
            <w:vAlign w:val="center"/>
          </w:tcPr>
          <w:p w14:paraId="1DE467DC">
            <w:pPr>
              <w:spacing w:line="0" w:lineRule="atLeast"/>
              <w:jc w:val="center"/>
              <w:rPr>
                <w:rFonts w:ascii="宋体" w:hAnsi="宋体" w:cs="宋体"/>
                <w:sz w:val="24"/>
              </w:rPr>
            </w:pPr>
            <w:r>
              <w:rPr>
                <w:rFonts w:hint="eastAsia" w:ascii="仿宋" w:hAnsi="仿宋" w:eastAsia="仿宋" w:cs="仿宋"/>
                <w:b/>
                <w:bCs/>
                <w:sz w:val="24"/>
              </w:rPr>
              <w:t>序号</w:t>
            </w:r>
          </w:p>
        </w:tc>
        <w:tc>
          <w:tcPr>
            <w:tcW w:w="7221" w:type="dxa"/>
            <w:vAlign w:val="center"/>
          </w:tcPr>
          <w:p w14:paraId="1CD623E1">
            <w:pPr>
              <w:spacing w:line="0" w:lineRule="atLeast"/>
              <w:jc w:val="center"/>
              <w:rPr>
                <w:rFonts w:ascii="宋体" w:hAnsi="宋体" w:cs="宋体"/>
                <w:sz w:val="24"/>
              </w:rPr>
            </w:pPr>
            <w:r>
              <w:rPr>
                <w:rFonts w:hint="eastAsia" w:ascii="仿宋" w:hAnsi="仿宋" w:eastAsia="仿宋" w:cs="仿宋"/>
                <w:b/>
                <w:bCs/>
                <w:sz w:val="24"/>
              </w:rPr>
              <w:t>项目内容</w:t>
            </w:r>
          </w:p>
        </w:tc>
        <w:tc>
          <w:tcPr>
            <w:tcW w:w="1134" w:type="dxa"/>
            <w:vAlign w:val="center"/>
          </w:tcPr>
          <w:p w14:paraId="715673DC">
            <w:pPr>
              <w:spacing w:line="0" w:lineRule="atLeast"/>
              <w:jc w:val="center"/>
              <w:rPr>
                <w:rFonts w:ascii="仿宋" w:hAnsi="仿宋" w:eastAsia="仿宋" w:cs="仿宋"/>
                <w:b/>
                <w:bCs/>
                <w:sz w:val="24"/>
              </w:rPr>
            </w:pPr>
            <w:r>
              <w:rPr>
                <w:rFonts w:hint="eastAsia" w:ascii="仿宋" w:hAnsi="仿宋" w:eastAsia="仿宋" w:cs="仿宋"/>
                <w:b/>
                <w:bCs/>
                <w:sz w:val="24"/>
              </w:rPr>
              <w:t>数量</w:t>
            </w:r>
          </w:p>
        </w:tc>
        <w:tc>
          <w:tcPr>
            <w:tcW w:w="1343" w:type="dxa"/>
            <w:vAlign w:val="center"/>
          </w:tcPr>
          <w:p w14:paraId="7A2DEA11">
            <w:pPr>
              <w:spacing w:line="0" w:lineRule="atLeast"/>
              <w:jc w:val="center"/>
              <w:rPr>
                <w:rFonts w:ascii="仿宋" w:hAnsi="仿宋" w:eastAsia="仿宋" w:cs="仿宋"/>
                <w:b/>
                <w:bCs/>
                <w:sz w:val="24"/>
              </w:rPr>
            </w:pPr>
            <w:r>
              <w:rPr>
                <w:rFonts w:hint="eastAsia" w:ascii="仿宋" w:hAnsi="仿宋" w:eastAsia="仿宋" w:cs="仿宋"/>
                <w:b/>
                <w:bCs/>
                <w:sz w:val="24"/>
              </w:rPr>
              <w:t>价格</w:t>
            </w:r>
          </w:p>
        </w:tc>
      </w:tr>
      <w:tr w14:paraId="0F95D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54" w:type="dxa"/>
            <w:vAlign w:val="center"/>
          </w:tcPr>
          <w:p w14:paraId="27B6398C">
            <w:pPr>
              <w:spacing w:line="0" w:lineRule="atLeast"/>
              <w:jc w:val="center"/>
              <w:rPr>
                <w:rFonts w:ascii="仿宋" w:hAnsi="仿宋" w:eastAsia="仿宋" w:cs="仿宋"/>
                <w:b/>
                <w:bCs/>
                <w:sz w:val="24"/>
              </w:rPr>
            </w:pPr>
            <w:r>
              <w:rPr>
                <w:rFonts w:hint="eastAsia" w:ascii="仿宋" w:hAnsi="仿宋" w:eastAsia="仿宋" w:cs="仿宋"/>
                <w:b/>
                <w:bCs/>
                <w:sz w:val="24"/>
              </w:rPr>
              <w:t>1</w:t>
            </w:r>
          </w:p>
        </w:tc>
        <w:tc>
          <w:tcPr>
            <w:tcW w:w="7221" w:type="dxa"/>
            <w:shd w:val="clear" w:color="auto" w:fill="auto"/>
            <w:vAlign w:val="center"/>
          </w:tcPr>
          <w:p w14:paraId="29869041">
            <w:pPr>
              <w:widowControl/>
              <w:spacing w:line="0" w:lineRule="atLeast"/>
              <w:textAlignment w:val="center"/>
            </w:pPr>
            <w:r>
              <w:rPr>
                <w:rFonts w:hint="eastAsia"/>
              </w:rPr>
              <w:t>视频监控及存储扩容项目：</w:t>
            </w:r>
          </w:p>
          <w:p w14:paraId="4B6D74A2">
            <w:pPr>
              <w:widowControl/>
              <w:spacing w:line="0" w:lineRule="atLeast"/>
              <w:textAlignment w:val="center"/>
              <w:rPr>
                <w:b/>
              </w:rPr>
            </w:pPr>
            <w:r>
              <w:rPr>
                <w:rFonts w:hint="eastAsia"/>
                <w:b/>
              </w:rPr>
              <w:t>一、设备性能</w:t>
            </w:r>
          </w:p>
          <w:p w14:paraId="0B73C76C">
            <w:pPr>
              <w:widowControl/>
              <w:spacing w:line="0" w:lineRule="atLeast"/>
              <w:textAlignment w:val="center"/>
              <w:rPr>
                <w:rFonts w:hint="eastAsia"/>
              </w:rPr>
            </w:pPr>
            <w:r>
              <w:rPr>
                <w:rFonts w:hint="eastAsia"/>
              </w:rPr>
              <w:t>1、 设备配置：≥1颗64位多核处理器，配置8GB内存，内置EMMC系统盘，最大可配置48块硬盘；最多支持3个风扇，可热插拔冗余温控调速风扇。</w:t>
            </w:r>
          </w:p>
          <w:p w14:paraId="6B3F2D26">
            <w:pPr>
              <w:widowControl/>
              <w:spacing w:line="0" w:lineRule="atLeast"/>
              <w:textAlignment w:val="center"/>
              <w:rPr>
                <w:rFonts w:hint="eastAsia"/>
              </w:rPr>
            </w:pPr>
            <w:r>
              <w:rPr>
                <w:rFonts w:hint="eastAsia"/>
              </w:rPr>
              <w:t>2、★设备配置≥3个2.5G网口、1个2.5G管理口、1个Esata接口、2个USB2.0接口、2个USB3.0接口、1个VGA接口、1个HDMI接口，采用可热插拔1+1AC220V电源供电。</w:t>
            </w:r>
          </w:p>
          <w:p w14:paraId="286AE8F6">
            <w:pPr>
              <w:widowControl/>
              <w:spacing w:line="0" w:lineRule="atLeast"/>
              <w:textAlignment w:val="center"/>
              <w:rPr>
                <w:rFonts w:hint="eastAsia"/>
              </w:rPr>
            </w:pPr>
            <w:r>
              <w:rPr>
                <w:rFonts w:hint="eastAsia"/>
              </w:rPr>
              <w:t>3、支持录像存储过程中加入特殊字段，防止录像被篡改或伪造，以保证录像的原始性及完整性。可对录像的某个时间点添加标签，并可进行查询、回放、下载。</w:t>
            </w:r>
          </w:p>
          <w:p w14:paraId="404BD55D">
            <w:pPr>
              <w:widowControl/>
              <w:spacing w:line="0" w:lineRule="atLeast"/>
              <w:textAlignment w:val="center"/>
              <w:rPr>
                <w:rFonts w:hint="eastAsia"/>
              </w:rPr>
            </w:pPr>
            <w:r>
              <w:rPr>
                <w:rFonts w:hint="eastAsia"/>
              </w:rPr>
              <w:t>4、可在操作界面查看数据重构状态，样机的磁盘或节点离线并重新插回后，可在界面显示离线磁盘或节点的数据重构过程，离线前数据不丢失。</w:t>
            </w:r>
          </w:p>
          <w:p w14:paraId="061D9BAA">
            <w:pPr>
              <w:widowControl/>
              <w:spacing w:line="0" w:lineRule="atLeast"/>
              <w:textAlignment w:val="center"/>
              <w:rPr>
                <w:rFonts w:hint="eastAsia"/>
              </w:rPr>
            </w:pPr>
            <w:r>
              <w:rPr>
                <w:rFonts w:hint="eastAsia"/>
              </w:rPr>
              <w:t>5、 支持录像数据恢复功能，当硬盘的录像索引区域被破坏导致无法查询并回放录像文件时，样机可重新建立录像索引区，使录像文件可被正常查询并回放。</w:t>
            </w:r>
          </w:p>
          <w:p w14:paraId="4969B5F2">
            <w:pPr>
              <w:widowControl/>
              <w:spacing w:line="0" w:lineRule="atLeast"/>
              <w:textAlignment w:val="center"/>
              <w:rPr>
                <w:rFonts w:hint="eastAsia"/>
              </w:rPr>
            </w:pPr>
            <w:r>
              <w:rPr>
                <w:rFonts w:hint="eastAsia"/>
              </w:rPr>
              <w:t>6、 ★在RAID内丢失2块（含）以上硬盘但至少有1块正常磁盘时，无需等待丢失盘恢复，保留的硬盘中的数据可正常读出，且新数据可正常写入。</w:t>
            </w:r>
          </w:p>
          <w:p w14:paraId="462785B2">
            <w:pPr>
              <w:widowControl/>
              <w:spacing w:line="0" w:lineRule="atLeast"/>
              <w:textAlignment w:val="center"/>
              <w:rPr>
                <w:rFonts w:hint="eastAsia"/>
              </w:rPr>
            </w:pPr>
            <w:r>
              <w:rPr>
                <w:rFonts w:hint="eastAsia"/>
              </w:rPr>
              <w:t>7、 样机均应具有权限管理、运行日志功能设备应设置操作口令，宜有防篡改、防非法复制、数据（图像、音视频等）加密等措施，以保证原始数据的完整性。重要的图像（图像、视音频、结构化数据、索引数据等）应加保护，不被删除和覆盖。</w:t>
            </w:r>
          </w:p>
          <w:p w14:paraId="61277CBA">
            <w:pPr>
              <w:widowControl/>
              <w:spacing w:line="0" w:lineRule="atLeast"/>
              <w:textAlignment w:val="center"/>
              <w:rPr>
                <w:rFonts w:hint="eastAsia"/>
              </w:rPr>
            </w:pPr>
            <w:r>
              <w:rPr>
                <w:rFonts w:hint="eastAsia"/>
              </w:rPr>
              <w:t>8、★运行状态下，可自动识别域内所有设备，并通过“一键配置”选项配置完成存储模式后，可直接运行业务；通过一键配置快速部署网络，时间，阵列，存储池。</w:t>
            </w:r>
          </w:p>
          <w:p w14:paraId="477A1E15">
            <w:pPr>
              <w:widowControl/>
              <w:spacing w:line="0" w:lineRule="atLeast"/>
              <w:textAlignment w:val="center"/>
              <w:rPr>
                <w:rFonts w:hint="eastAsia"/>
              </w:rPr>
            </w:pPr>
            <w:r>
              <w:rPr>
                <w:rFonts w:hint="eastAsia"/>
              </w:rPr>
              <w:t>9、支持在WEB页面进行IP远程管理、管理Cluster集群功能、硬件故障检测、诊断等功能。支持红灯/蓝灯报警，可根据故障紧急程度分级报警，不同级别闪烁不同颜色保养灯，保养灯闪烁时长、频率可设。</w:t>
            </w:r>
          </w:p>
          <w:p w14:paraId="0617D58A">
            <w:pPr>
              <w:widowControl/>
              <w:spacing w:line="0" w:lineRule="atLeast"/>
              <w:textAlignment w:val="center"/>
              <w:rPr>
                <w:rFonts w:hint="eastAsia"/>
              </w:rPr>
            </w:pPr>
            <w:r>
              <w:rPr>
                <w:rFonts w:hint="eastAsia"/>
              </w:rPr>
              <w:t>10、可对视音频、图片、结构化数据、对象等文件进行混合存储，并可通过http和https方式下载，支持划分多个对象池，支持对象池的独立循环覆盖。</w:t>
            </w:r>
          </w:p>
          <w:p w14:paraId="40C2CF29">
            <w:pPr>
              <w:widowControl/>
              <w:spacing w:line="0" w:lineRule="atLeast"/>
              <w:textAlignment w:val="center"/>
              <w:rPr>
                <w:rFonts w:hint="eastAsia"/>
              </w:rPr>
            </w:pPr>
            <w:r>
              <w:rPr>
                <w:rFonts w:hint="eastAsia"/>
              </w:rPr>
              <w:t>11、★支持以录像池维度配置过期时间，确保过期时间外的数据不可读。支持降级配功能，可允许损失一块硬盘的前提下先将阵列组建起来，后续再通过重构恢复阵列。</w:t>
            </w:r>
          </w:p>
          <w:p w14:paraId="6EE2B268">
            <w:pPr>
              <w:widowControl/>
              <w:spacing w:line="0" w:lineRule="atLeast"/>
              <w:textAlignment w:val="center"/>
              <w:rPr>
                <w:rFonts w:ascii="仿宋" w:hAnsi="仿宋" w:eastAsia="仿宋" w:cs="仿宋"/>
                <w:color w:val="000000"/>
                <w:kern w:val="0"/>
                <w:szCs w:val="21"/>
                <w:lang w:bidi="ar"/>
              </w:rPr>
            </w:pPr>
            <w:r>
              <w:rPr>
                <w:rFonts w:hint="eastAsia"/>
                <w:lang w:val="en-US" w:eastAsia="zh-CN"/>
              </w:rPr>
              <w:t>12、</w:t>
            </w:r>
            <w:r>
              <w:rPr>
                <w:rFonts w:hint="eastAsia"/>
              </w:rPr>
              <w:t>★</w:t>
            </w:r>
            <w:r>
              <w:rPr>
                <w:rFonts w:hint="eastAsia"/>
                <w:lang w:val="en-US" w:eastAsia="zh-CN"/>
              </w:rPr>
              <w:t>配置240T存储总容量。</w:t>
            </w:r>
          </w:p>
        </w:tc>
        <w:tc>
          <w:tcPr>
            <w:tcW w:w="1134" w:type="dxa"/>
            <w:vAlign w:val="center"/>
          </w:tcPr>
          <w:p w14:paraId="6C8B85AA">
            <w:pPr>
              <w:spacing w:line="0" w:lineRule="atLeast"/>
              <w:jc w:val="center"/>
              <w:rPr>
                <w:rFonts w:ascii="仿宋" w:hAnsi="仿宋" w:eastAsia="仿宋" w:cs="仿宋"/>
                <w:b/>
                <w:bCs/>
                <w:sz w:val="24"/>
              </w:rPr>
            </w:pPr>
            <w:r>
              <w:rPr>
                <w:rFonts w:hint="eastAsia" w:ascii="仿宋" w:hAnsi="仿宋" w:eastAsia="仿宋" w:cs="仿宋"/>
                <w:b/>
                <w:bCs/>
                <w:sz w:val="24"/>
              </w:rPr>
              <w:t>1项</w:t>
            </w:r>
          </w:p>
        </w:tc>
        <w:tc>
          <w:tcPr>
            <w:tcW w:w="1343" w:type="dxa"/>
            <w:vAlign w:val="center"/>
          </w:tcPr>
          <w:p w14:paraId="493C5C79">
            <w:pPr>
              <w:spacing w:line="0" w:lineRule="atLeast"/>
              <w:jc w:val="center"/>
              <w:rPr>
                <w:rFonts w:ascii="仿宋" w:hAnsi="仿宋" w:eastAsia="仿宋" w:cs="仿宋"/>
                <w:b/>
                <w:bCs/>
                <w:sz w:val="24"/>
              </w:rPr>
            </w:pPr>
          </w:p>
        </w:tc>
      </w:tr>
    </w:tbl>
    <w:tbl>
      <w:tblPr>
        <w:tblStyle w:val="13"/>
        <w:tblpPr w:leftFromText="180" w:rightFromText="180" w:vertAnchor="text" w:horzAnchor="margin" w:tblpX="1" w:tblpY="311"/>
        <w:tblOverlap w:val="never"/>
        <w:tblW w:w="980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06"/>
      </w:tblGrid>
      <w:tr w14:paraId="09981F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9806" w:type="dxa"/>
            <w:tcBorders>
              <w:top w:val="single" w:color="auto" w:sz="4" w:space="0"/>
              <w:left w:val="single" w:color="auto" w:sz="4" w:space="0"/>
              <w:bottom w:val="single" w:color="auto" w:sz="4" w:space="0"/>
              <w:right w:val="single" w:color="auto" w:sz="4" w:space="0"/>
            </w:tcBorders>
            <w:vAlign w:val="center"/>
          </w:tcPr>
          <w:p w14:paraId="3EAAC2B4">
            <w:pPr>
              <w:snapToGrid w:val="0"/>
              <w:spacing w:before="156" w:beforeLines="50" w:line="0" w:lineRule="atLeast"/>
              <w:jc w:val="left"/>
              <w:rPr>
                <w:rFonts w:ascii="宋体" w:hAnsi="宋体" w:cs="宋体"/>
                <w:szCs w:val="21"/>
              </w:rPr>
            </w:pPr>
            <w:r>
              <w:rPr>
                <w:rFonts w:hint="eastAsia" w:ascii="宋体" w:hAnsi="宋体" w:cs="宋体"/>
                <w:szCs w:val="21"/>
              </w:rPr>
              <w:t>本次报价须为人民币报价，包含：产品价、运输费（含装卸费）、保险费、安装及调试费、税费、培训费、产品检测费、产品质保期内维护等所有费用。对于本文件中明确列明必须报价的货物或服务，供应商应分别报价。对于本文件中未列明，而供应商认为必需的费用也需列入总报价。在合同实施时，采购人将不予支付成交人没有列入的项目费用，并认为此项目的费用已包括在响应总报价中。</w:t>
            </w:r>
          </w:p>
        </w:tc>
      </w:tr>
      <w:tr w14:paraId="0FC850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9806" w:type="dxa"/>
            <w:tcBorders>
              <w:top w:val="single" w:color="auto" w:sz="4" w:space="0"/>
              <w:left w:val="single" w:color="auto" w:sz="4" w:space="0"/>
              <w:bottom w:val="single" w:color="auto" w:sz="4" w:space="0"/>
              <w:right w:val="single" w:color="auto" w:sz="4" w:space="0"/>
            </w:tcBorders>
            <w:vAlign w:val="center"/>
          </w:tcPr>
          <w:p w14:paraId="219D65DF">
            <w:pPr>
              <w:spacing w:line="0" w:lineRule="atLeast"/>
              <w:rPr>
                <w:rFonts w:ascii="宋体" w:hAnsi="宋体" w:cs="宋体"/>
                <w:szCs w:val="21"/>
              </w:rPr>
            </w:pPr>
            <w:r>
              <w:rPr>
                <w:rFonts w:hint="eastAsia" w:ascii="宋体" w:hAnsi="宋体" w:cs="宋体"/>
                <w:szCs w:val="21"/>
              </w:rPr>
              <w:t>交货时间：签订合同之日起7日内安装完毕并交付使用。（竞标单位予以特别注意：如出现未能到期供货的情况，采购人有权单方终止合同的执行，所有的经济损失由逾期供货商单方承担。）</w:t>
            </w:r>
          </w:p>
          <w:p w14:paraId="2941518B">
            <w:pPr>
              <w:snapToGrid w:val="0"/>
              <w:spacing w:before="156" w:beforeLines="50" w:line="0" w:lineRule="atLeast"/>
              <w:jc w:val="left"/>
              <w:rPr>
                <w:rFonts w:ascii="宋体" w:hAnsi="宋体" w:cs="宋体"/>
                <w:szCs w:val="21"/>
              </w:rPr>
            </w:pPr>
            <w:r>
              <w:rPr>
                <w:rFonts w:hint="eastAsia" w:ascii="宋体" w:hAnsi="宋体" w:cs="宋体"/>
                <w:szCs w:val="21"/>
              </w:rPr>
              <w:t>地点：（采购人指定地点）</w:t>
            </w:r>
          </w:p>
        </w:tc>
      </w:tr>
      <w:tr w14:paraId="300435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9806" w:type="dxa"/>
            <w:tcBorders>
              <w:top w:val="single" w:color="auto" w:sz="4" w:space="0"/>
              <w:left w:val="single" w:color="auto" w:sz="4" w:space="0"/>
              <w:bottom w:val="single" w:color="auto" w:sz="4" w:space="0"/>
              <w:right w:val="single" w:color="auto" w:sz="4" w:space="0"/>
            </w:tcBorders>
            <w:vAlign w:val="center"/>
          </w:tcPr>
          <w:p w14:paraId="050BC92F">
            <w:pPr>
              <w:spacing w:before="156" w:beforeLines="50" w:line="0" w:lineRule="atLeast"/>
              <w:ind w:firstLine="420" w:firstLineChars="200"/>
              <w:jc w:val="left"/>
              <w:rPr>
                <w:rFonts w:ascii="宋体" w:hAnsi="宋体" w:cs="宋体"/>
                <w:szCs w:val="21"/>
              </w:rPr>
            </w:pPr>
            <w:r>
              <w:rPr>
                <w:rFonts w:hint="eastAsia" w:ascii="宋体" w:hAnsi="宋体" w:cs="宋体"/>
              </w:rPr>
              <w:t>1、本项目的货物必须是原装正品行货、全新未开封的、符合国家标准的产品，竞标人按采购人的要求地址进行送货到位。若产品在运输或安装过程中损坏或擦伤须无偿调换相同产品。验收时，采购人有权要求成交供应商提供本项目中产品按照采购文件技术参数及要求进行现场验收，如发现成交供应商提供的产品有三个或三个以上产品性能不满足采购文件要求，采购单位有权拒绝接收本次采购全部货物，成交供应商承担全部费用及相应的法律责任。</w:t>
            </w:r>
          </w:p>
        </w:tc>
      </w:tr>
      <w:tr w14:paraId="627EC0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06" w:type="dxa"/>
            <w:tcBorders>
              <w:top w:val="single" w:color="auto" w:sz="4" w:space="0"/>
              <w:left w:val="single" w:color="auto" w:sz="4" w:space="0"/>
              <w:bottom w:val="single" w:color="auto" w:sz="4" w:space="0"/>
              <w:right w:val="single" w:color="auto" w:sz="4" w:space="0"/>
            </w:tcBorders>
            <w:vAlign w:val="center"/>
          </w:tcPr>
          <w:p w14:paraId="53D773DE">
            <w:pPr>
              <w:spacing w:before="156" w:beforeLines="50" w:line="0" w:lineRule="atLeast"/>
              <w:ind w:firstLine="420" w:firstLineChars="200"/>
              <w:jc w:val="left"/>
              <w:rPr>
                <w:rFonts w:ascii="宋体" w:hAnsi="宋体" w:cs="宋体"/>
                <w:szCs w:val="21"/>
              </w:rPr>
            </w:pPr>
            <w:r>
              <w:rPr>
                <w:rFonts w:hint="eastAsia" w:ascii="宋体" w:hAnsi="宋体" w:cs="宋体"/>
              </w:rPr>
              <w:t>2、成交供应商供货时须提供生产厂家出具的供货证明、售后服务承诺，在供货时须按产品技术标准规定的检验项目和检验方法进行全面检验，结果必须符合验收标准要求，否则采购人有权取消其中标资格并将上报政府采购监管部门。中标人所提供的软硬件不得包含有任何侵犯第三方权益的内容和行为，否则由中标人负全责，投标人中标后必须提供投标货物生产厂家或国内总代理针对本项目的投标产品售后服务承诺书。</w:t>
            </w:r>
          </w:p>
        </w:tc>
      </w:tr>
      <w:tr w14:paraId="2EEFF6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06" w:type="dxa"/>
            <w:tcBorders>
              <w:top w:val="single" w:color="auto" w:sz="4" w:space="0"/>
              <w:left w:val="single" w:color="auto" w:sz="4" w:space="0"/>
              <w:bottom w:val="single" w:color="auto" w:sz="4" w:space="0"/>
              <w:right w:val="single" w:color="auto" w:sz="4" w:space="0"/>
            </w:tcBorders>
            <w:vAlign w:val="center"/>
          </w:tcPr>
          <w:p w14:paraId="360A6126">
            <w:pPr>
              <w:spacing w:before="156" w:beforeLines="50" w:line="0" w:lineRule="atLeast"/>
              <w:ind w:firstLine="420" w:firstLineChars="200"/>
              <w:jc w:val="left"/>
              <w:rPr>
                <w:rFonts w:ascii="宋体" w:hAnsi="宋体" w:cs="宋体"/>
                <w:szCs w:val="21"/>
              </w:rPr>
            </w:pPr>
            <w:r>
              <w:rPr>
                <w:rFonts w:hint="eastAsia" w:ascii="宋体" w:hAnsi="宋体" w:cs="宋体"/>
              </w:rPr>
              <w:t>3、采购方在合同签订后将会和用户协商到货时间和安装调试时间，由供方技术工程师到现场进行安装调试；</w:t>
            </w:r>
          </w:p>
        </w:tc>
      </w:tr>
      <w:tr w14:paraId="26B65C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06" w:type="dxa"/>
            <w:tcBorders>
              <w:top w:val="single" w:color="auto" w:sz="4" w:space="0"/>
              <w:left w:val="single" w:color="auto" w:sz="4" w:space="0"/>
              <w:bottom w:val="single" w:color="auto" w:sz="4" w:space="0"/>
              <w:right w:val="single" w:color="auto" w:sz="4" w:space="0"/>
            </w:tcBorders>
            <w:vAlign w:val="center"/>
          </w:tcPr>
          <w:p w14:paraId="7B2CAA56">
            <w:pPr>
              <w:spacing w:before="156" w:beforeLines="50" w:line="0" w:lineRule="atLeast"/>
              <w:ind w:firstLine="420" w:firstLineChars="200"/>
              <w:jc w:val="left"/>
              <w:rPr>
                <w:rFonts w:ascii="宋体" w:hAnsi="宋体" w:cs="宋体"/>
                <w:szCs w:val="21"/>
              </w:rPr>
            </w:pPr>
            <w:r>
              <w:rPr>
                <w:rFonts w:hint="eastAsia" w:ascii="宋体" w:hAnsi="宋体" w:cs="宋体"/>
              </w:rPr>
              <w:t>4、安装调试完毕后，采购方与成交供应商代表共同按设备说明书和双方认定的标准对设备的各项技术指标进行检验，合格后，填写《验收单》及《保修卡》，完善相关手续。</w:t>
            </w:r>
          </w:p>
        </w:tc>
      </w:tr>
      <w:tr w14:paraId="1590B4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06" w:type="dxa"/>
            <w:tcBorders>
              <w:top w:val="single" w:color="auto" w:sz="4" w:space="0"/>
              <w:left w:val="single" w:color="auto" w:sz="4" w:space="0"/>
              <w:bottom w:val="single" w:color="auto" w:sz="4" w:space="0"/>
              <w:right w:val="single" w:color="auto" w:sz="4" w:space="0"/>
            </w:tcBorders>
            <w:vAlign w:val="center"/>
          </w:tcPr>
          <w:p w14:paraId="6376AC93">
            <w:pPr>
              <w:spacing w:before="156" w:beforeLines="50" w:line="0" w:lineRule="atLeast"/>
              <w:ind w:firstLine="420" w:firstLineChars="200"/>
              <w:jc w:val="center"/>
              <w:rPr>
                <w:rFonts w:ascii="宋体" w:hAnsi="宋体" w:cs="宋体"/>
                <w:szCs w:val="21"/>
              </w:rPr>
            </w:pPr>
            <w:r>
              <w:rPr>
                <w:rFonts w:hint="eastAsia" w:ascii="宋体" w:hAnsi="宋体" w:cs="宋体"/>
              </w:rPr>
              <w:t>5、供应商所投产品必须提供产品“三包”服务；定期安排相关人员回访进行质量跟踪；保证提供临床应用和售后技术服务支持方式；保修期后提供终身维修服务及配件供应；其他售后服务按厂家承诺实行。</w:t>
            </w:r>
          </w:p>
        </w:tc>
      </w:tr>
      <w:tr w14:paraId="570E83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06" w:type="dxa"/>
            <w:tcBorders>
              <w:top w:val="single" w:color="auto" w:sz="4" w:space="0"/>
              <w:left w:val="single" w:color="auto" w:sz="4" w:space="0"/>
              <w:bottom w:val="single" w:color="auto" w:sz="4" w:space="0"/>
              <w:right w:val="single" w:color="auto" w:sz="4" w:space="0"/>
            </w:tcBorders>
            <w:vAlign w:val="center"/>
          </w:tcPr>
          <w:p w14:paraId="16E3088D">
            <w:pPr>
              <w:pStyle w:val="18"/>
              <w:snapToGrid w:val="0"/>
              <w:spacing w:before="156" w:beforeLines="50" w:line="0" w:lineRule="atLeast"/>
              <w:rPr>
                <w:rFonts w:ascii="宋体" w:hAnsi="宋体" w:cs="宋体"/>
                <w:szCs w:val="21"/>
              </w:rPr>
            </w:pPr>
            <w:r>
              <w:rPr>
                <w:rFonts w:hint="eastAsia" w:ascii="宋体" w:hAnsi="宋体" w:cs="宋体"/>
                <w:sz w:val="21"/>
                <w:szCs w:val="21"/>
              </w:rPr>
              <w:t>6、成交供应商提供货物时必须包含所有产品的原厂售后服务承诺函原件。</w:t>
            </w:r>
          </w:p>
        </w:tc>
      </w:tr>
      <w:tr w14:paraId="245EF1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06" w:type="dxa"/>
            <w:tcBorders>
              <w:top w:val="single" w:color="auto" w:sz="4" w:space="0"/>
              <w:left w:val="single" w:color="auto" w:sz="4" w:space="0"/>
              <w:bottom w:val="single" w:color="auto" w:sz="4" w:space="0"/>
              <w:right w:val="single" w:color="auto" w:sz="4" w:space="0"/>
            </w:tcBorders>
            <w:vAlign w:val="center"/>
          </w:tcPr>
          <w:p w14:paraId="77D6FD57">
            <w:pPr>
              <w:snapToGrid w:val="0"/>
              <w:spacing w:before="156" w:beforeLines="50" w:line="0" w:lineRule="atLeast"/>
              <w:jc w:val="left"/>
              <w:rPr>
                <w:rFonts w:ascii="宋体" w:hAnsi="宋体" w:cs="宋体"/>
                <w:szCs w:val="21"/>
              </w:rPr>
            </w:pPr>
            <w:r>
              <w:rPr>
                <w:rFonts w:hint="eastAsia" w:ascii="宋体" w:hAnsi="宋体" w:cs="宋体"/>
              </w:rPr>
              <w:t>7、如设备需请第三方专业机构进行验收，成交供应商承担相关验收费用。</w:t>
            </w:r>
          </w:p>
        </w:tc>
      </w:tr>
      <w:tr w14:paraId="32C59F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06" w:type="dxa"/>
            <w:tcBorders>
              <w:top w:val="single" w:color="auto" w:sz="4" w:space="0"/>
              <w:left w:val="single" w:color="auto" w:sz="4" w:space="0"/>
              <w:bottom w:val="single" w:color="auto" w:sz="4" w:space="0"/>
              <w:right w:val="single" w:color="auto" w:sz="4" w:space="0"/>
            </w:tcBorders>
            <w:vAlign w:val="center"/>
          </w:tcPr>
          <w:p w14:paraId="49F5F1E6">
            <w:pPr>
              <w:spacing w:before="156" w:beforeLines="50" w:line="0" w:lineRule="atLeast"/>
              <w:rPr>
                <w:rFonts w:ascii="宋体" w:hAnsi="宋体" w:cs="宋体"/>
                <w:szCs w:val="21"/>
              </w:rPr>
            </w:pPr>
            <w:r>
              <w:rPr>
                <w:rFonts w:hint="eastAsia" w:ascii="宋体" w:hAnsi="宋体" w:cs="宋体"/>
                <w:szCs w:val="21"/>
              </w:rPr>
              <w:t>8、成交供应商专业技术人员通过完整的技术培训，保证用户完全掌握机器的性能及操作使用方法。</w:t>
            </w:r>
          </w:p>
        </w:tc>
      </w:tr>
      <w:tr w14:paraId="637455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06" w:type="dxa"/>
            <w:tcBorders>
              <w:top w:val="single" w:color="auto" w:sz="4" w:space="0"/>
              <w:left w:val="single" w:color="auto" w:sz="4" w:space="0"/>
              <w:bottom w:val="single" w:color="auto" w:sz="4" w:space="0"/>
              <w:right w:val="single" w:color="auto" w:sz="4" w:space="0"/>
            </w:tcBorders>
            <w:vAlign w:val="center"/>
          </w:tcPr>
          <w:p w14:paraId="3DBAD241">
            <w:pPr>
              <w:spacing w:before="156" w:beforeLines="50" w:line="0" w:lineRule="atLeast"/>
              <w:rPr>
                <w:rFonts w:ascii="宋体" w:hAnsi="宋体" w:cs="宋体"/>
                <w:szCs w:val="21"/>
              </w:rPr>
            </w:pPr>
            <w:r>
              <w:rPr>
                <w:rFonts w:hint="eastAsia" w:ascii="宋体" w:hAnsi="宋体" w:cs="宋体"/>
                <w:szCs w:val="21"/>
              </w:rPr>
              <w:t>9、技术培训所发生的费用全部由成交供应商承担。</w:t>
            </w:r>
          </w:p>
        </w:tc>
      </w:tr>
      <w:tr w14:paraId="4791C3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06" w:type="dxa"/>
            <w:tcBorders>
              <w:top w:val="single" w:color="auto" w:sz="4" w:space="0"/>
              <w:left w:val="single" w:color="auto" w:sz="4" w:space="0"/>
              <w:bottom w:val="single" w:color="auto" w:sz="4" w:space="0"/>
              <w:right w:val="single" w:color="auto" w:sz="4" w:space="0"/>
            </w:tcBorders>
            <w:vAlign w:val="center"/>
          </w:tcPr>
          <w:p w14:paraId="188DD06A">
            <w:pPr>
              <w:spacing w:before="156" w:beforeLines="50" w:line="0" w:lineRule="atLeast"/>
              <w:rPr>
                <w:rFonts w:ascii="宋体" w:hAnsi="宋体" w:cs="宋体"/>
                <w:szCs w:val="21"/>
              </w:rPr>
            </w:pPr>
            <w:r>
              <w:rPr>
                <w:rFonts w:hint="eastAsia" w:ascii="宋体" w:hAnsi="宋体" w:cs="宋体"/>
                <w:szCs w:val="21"/>
              </w:rPr>
              <w:t>10、提供终身技术支持服务，免费维保期后能为买方提供有偿售后服务。</w:t>
            </w:r>
          </w:p>
        </w:tc>
      </w:tr>
      <w:tr w14:paraId="7233EB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06" w:type="dxa"/>
            <w:tcBorders>
              <w:top w:val="single" w:color="auto" w:sz="4" w:space="0"/>
              <w:left w:val="single" w:color="auto" w:sz="4" w:space="0"/>
              <w:bottom w:val="single" w:color="auto" w:sz="4" w:space="0"/>
              <w:right w:val="single" w:color="auto" w:sz="4" w:space="0"/>
            </w:tcBorders>
            <w:vAlign w:val="center"/>
          </w:tcPr>
          <w:p w14:paraId="728BA2F9">
            <w:pPr>
              <w:spacing w:line="0" w:lineRule="atLeast"/>
              <w:rPr>
                <w:rFonts w:ascii="宋体" w:hAnsi="宋体" w:cs="宋体"/>
                <w:b/>
                <w:szCs w:val="21"/>
              </w:rPr>
            </w:pPr>
            <w:r>
              <w:rPr>
                <w:rFonts w:hint="eastAsia" w:ascii="宋体" w:hAnsi="宋体" w:cs="宋体"/>
                <w:b/>
                <w:szCs w:val="21"/>
              </w:rPr>
              <w:t>第一服务要求：</w:t>
            </w:r>
          </w:p>
          <w:p w14:paraId="33F29719">
            <w:pPr>
              <w:spacing w:line="0" w:lineRule="atLeast"/>
              <w:ind w:firstLine="420" w:firstLineChars="200"/>
              <w:rPr>
                <w:rFonts w:ascii="宋体" w:hAnsi="宋体" w:cs="宋体"/>
                <w:szCs w:val="21"/>
              </w:rPr>
            </w:pPr>
            <w:r>
              <w:rPr>
                <w:rFonts w:hint="eastAsia" w:ascii="宋体" w:hAnsi="宋体" w:cs="宋体"/>
                <w:szCs w:val="21"/>
              </w:rPr>
              <w:t>1、技术支持：提供7×24小时的技术支持服务，30分钟内故障处理电话响应服务。</w:t>
            </w:r>
          </w:p>
        </w:tc>
      </w:tr>
      <w:tr w14:paraId="7A6C24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06" w:type="dxa"/>
            <w:tcBorders>
              <w:top w:val="single" w:color="auto" w:sz="4" w:space="0"/>
              <w:left w:val="single" w:color="auto" w:sz="4" w:space="0"/>
              <w:bottom w:val="single" w:color="auto" w:sz="4" w:space="0"/>
              <w:right w:val="single" w:color="auto" w:sz="4" w:space="0"/>
            </w:tcBorders>
            <w:vAlign w:val="center"/>
          </w:tcPr>
          <w:p w14:paraId="5823B1BB">
            <w:pPr>
              <w:spacing w:before="156" w:beforeLines="50" w:line="0" w:lineRule="atLeast"/>
              <w:ind w:firstLine="420" w:firstLineChars="200"/>
              <w:jc w:val="left"/>
              <w:rPr>
                <w:rFonts w:ascii="宋体" w:hAnsi="宋体" w:cs="宋体"/>
                <w:szCs w:val="21"/>
              </w:rPr>
            </w:pPr>
            <w:r>
              <w:rPr>
                <w:rFonts w:hint="eastAsia" w:ascii="宋体" w:hAnsi="宋体" w:cs="宋体"/>
                <w:szCs w:val="21"/>
              </w:rPr>
              <w:t>2、巡检服务：提供每季度一次例行巡检服务，检测系统运行情况并提供巡检报告。</w:t>
            </w:r>
          </w:p>
        </w:tc>
      </w:tr>
      <w:tr w14:paraId="1CA538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06" w:type="dxa"/>
            <w:tcBorders>
              <w:top w:val="single" w:color="auto" w:sz="4" w:space="0"/>
              <w:left w:val="single" w:color="auto" w:sz="4" w:space="0"/>
              <w:bottom w:val="single" w:color="auto" w:sz="4" w:space="0"/>
              <w:right w:val="single" w:color="auto" w:sz="4" w:space="0"/>
            </w:tcBorders>
            <w:vAlign w:val="center"/>
          </w:tcPr>
          <w:p w14:paraId="5CDC8774">
            <w:pPr>
              <w:spacing w:before="156" w:beforeLines="50" w:line="0" w:lineRule="atLeast"/>
              <w:ind w:firstLine="420" w:firstLineChars="200"/>
              <w:jc w:val="left"/>
              <w:rPr>
                <w:rFonts w:ascii="宋体" w:hAnsi="宋体" w:cs="宋体"/>
                <w:szCs w:val="21"/>
              </w:rPr>
            </w:pPr>
            <w:r>
              <w:rPr>
                <w:rFonts w:hint="eastAsia" w:ascii="宋体" w:hAnsi="宋体" w:cs="宋体"/>
                <w:szCs w:val="21"/>
              </w:rPr>
              <w:t>3、故障服务的现场响应时间小于24小时,即24小时内有能够处理故障的技术人员到达现场，并立即投入对故障的处理。</w:t>
            </w:r>
          </w:p>
        </w:tc>
      </w:tr>
      <w:tr w14:paraId="05A8ED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06" w:type="dxa"/>
            <w:tcBorders>
              <w:top w:val="single" w:color="auto" w:sz="4" w:space="0"/>
              <w:left w:val="single" w:color="auto" w:sz="4" w:space="0"/>
              <w:bottom w:val="single" w:color="auto" w:sz="4" w:space="0"/>
              <w:right w:val="single" w:color="auto" w:sz="4" w:space="0"/>
            </w:tcBorders>
            <w:vAlign w:val="center"/>
          </w:tcPr>
          <w:p w14:paraId="297BBC0E">
            <w:pPr>
              <w:spacing w:before="156" w:beforeLines="50" w:line="0" w:lineRule="atLeast"/>
              <w:ind w:firstLine="420" w:firstLineChars="200"/>
              <w:jc w:val="left"/>
              <w:rPr>
                <w:rFonts w:ascii="宋体" w:hAnsi="宋体" w:cs="宋体"/>
                <w:szCs w:val="21"/>
              </w:rPr>
            </w:pPr>
            <w:r>
              <w:rPr>
                <w:rFonts w:hint="eastAsia" w:ascii="宋体" w:hAnsi="宋体" w:cs="宋体"/>
                <w:szCs w:val="21"/>
              </w:rPr>
              <w:t>4、故障分析服务。供应商在完成排障，系统恢复正常运行后，应于3日内向（采购单位）提交书面报告。报告内容包括故障现象、原因，处理方法、配置变更内容、处理结果、可能存在的隐患以及今后避免问题的具体措施等。</w:t>
            </w:r>
          </w:p>
        </w:tc>
      </w:tr>
      <w:tr w14:paraId="26CFBA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06" w:type="dxa"/>
            <w:tcBorders>
              <w:top w:val="single" w:color="auto" w:sz="4" w:space="0"/>
              <w:left w:val="single" w:color="auto" w:sz="4" w:space="0"/>
              <w:bottom w:val="single" w:color="auto" w:sz="4" w:space="0"/>
              <w:right w:val="single" w:color="auto" w:sz="4" w:space="0"/>
            </w:tcBorders>
            <w:vAlign w:val="center"/>
          </w:tcPr>
          <w:p w14:paraId="587D0E77">
            <w:pPr>
              <w:spacing w:before="156" w:beforeLines="50" w:line="0" w:lineRule="atLeast"/>
              <w:ind w:firstLine="420" w:firstLineChars="200"/>
              <w:jc w:val="left"/>
              <w:rPr>
                <w:rFonts w:ascii="宋体" w:hAnsi="宋体" w:cs="宋体"/>
                <w:szCs w:val="21"/>
              </w:rPr>
            </w:pPr>
            <w:r>
              <w:rPr>
                <w:rFonts w:hint="eastAsia" w:ascii="宋体" w:hAnsi="宋体" w:cs="宋体"/>
                <w:szCs w:val="21"/>
              </w:rPr>
              <w:t>5、服务期限内，供应商对保修范围内的全部系统进行的维护和保修，不得收取任何费用。</w:t>
            </w:r>
          </w:p>
        </w:tc>
      </w:tr>
      <w:tr w14:paraId="076B74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06" w:type="dxa"/>
            <w:tcBorders>
              <w:top w:val="single" w:color="auto" w:sz="4" w:space="0"/>
              <w:left w:val="single" w:color="auto" w:sz="4" w:space="0"/>
              <w:bottom w:val="single" w:color="auto" w:sz="4" w:space="0"/>
              <w:right w:val="single" w:color="auto" w:sz="4" w:space="0"/>
            </w:tcBorders>
            <w:vAlign w:val="center"/>
          </w:tcPr>
          <w:p w14:paraId="381028E2">
            <w:pPr>
              <w:spacing w:before="156" w:beforeLines="50" w:line="0" w:lineRule="atLeast"/>
              <w:ind w:firstLine="420" w:firstLineChars="200"/>
              <w:jc w:val="left"/>
              <w:rPr>
                <w:rFonts w:ascii="宋体" w:hAnsi="宋体" w:cs="宋体"/>
                <w:szCs w:val="21"/>
              </w:rPr>
            </w:pPr>
            <w:r>
              <w:rPr>
                <w:rFonts w:hint="eastAsia" w:ascii="宋体" w:hAnsi="宋体" w:cs="宋体"/>
                <w:szCs w:val="21"/>
              </w:rPr>
              <w:t>6、投标产品必须是整套全新且经由正规合法经销渠道的符合国家各项有关质量标准的合格产品。相关部件及服务须满足本表中各项要求。所有设备除满足上表要求的技术参数和配置外，其余均按国家标准及厂家出厂标准配置，若产品在运输过程中损坏须无偿调换同样产品。</w:t>
            </w:r>
          </w:p>
        </w:tc>
      </w:tr>
      <w:tr w14:paraId="09D2ED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06" w:type="dxa"/>
            <w:tcBorders>
              <w:top w:val="single" w:color="auto" w:sz="4" w:space="0"/>
              <w:left w:val="single" w:color="auto" w:sz="4" w:space="0"/>
              <w:bottom w:val="single" w:color="auto" w:sz="4" w:space="0"/>
              <w:right w:val="single" w:color="auto" w:sz="4" w:space="0"/>
            </w:tcBorders>
            <w:vAlign w:val="center"/>
          </w:tcPr>
          <w:p w14:paraId="3ACC8AA6">
            <w:pPr>
              <w:spacing w:before="156" w:beforeLines="50" w:line="0" w:lineRule="atLeast"/>
              <w:ind w:firstLine="420" w:firstLineChars="200"/>
              <w:jc w:val="left"/>
              <w:rPr>
                <w:rFonts w:ascii="宋体" w:hAnsi="宋体" w:cs="宋体"/>
                <w:szCs w:val="21"/>
              </w:rPr>
            </w:pPr>
            <w:r>
              <w:rPr>
                <w:rFonts w:hint="eastAsia" w:ascii="宋体" w:hAnsi="宋体" w:cs="宋体"/>
                <w:szCs w:val="21"/>
              </w:rPr>
              <w:t>7、供应商在未得到采购方许可的情况下，不得从事以下行为：在非故障处理和恢复的情况，改动系统连接和配置；随意通过系统账户进入系统；改动系统软件配置和口令；修改和删除系统内的文件；实施系统、软件升级；任何业务系统数据访问操作。</w:t>
            </w:r>
          </w:p>
        </w:tc>
      </w:tr>
      <w:tr w14:paraId="11A108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06" w:type="dxa"/>
            <w:tcBorders>
              <w:top w:val="single" w:color="auto" w:sz="4" w:space="0"/>
              <w:left w:val="single" w:color="auto" w:sz="4" w:space="0"/>
              <w:bottom w:val="single" w:color="auto" w:sz="4" w:space="0"/>
              <w:right w:val="single" w:color="auto" w:sz="4" w:space="0"/>
            </w:tcBorders>
            <w:vAlign w:val="center"/>
          </w:tcPr>
          <w:p w14:paraId="2475C1C5">
            <w:pPr>
              <w:spacing w:before="156" w:beforeLines="50" w:line="0" w:lineRule="atLeast"/>
              <w:ind w:firstLine="420" w:firstLineChars="200"/>
              <w:jc w:val="left"/>
              <w:rPr>
                <w:rFonts w:ascii="宋体" w:hAnsi="宋体" w:cs="宋体"/>
                <w:szCs w:val="21"/>
              </w:rPr>
            </w:pPr>
            <w:r>
              <w:rPr>
                <w:rFonts w:hint="eastAsia" w:ascii="宋体" w:hAnsi="宋体" w:cs="宋体"/>
                <w:szCs w:val="21"/>
              </w:rPr>
              <w:t>8、保密要求。供应商必须与采购单位签属保密协议，承担保密义务。供应商应采取有效预防措施，防止公司员工在合同执行期间将掌握的任何有关采购单位的机密或专有信息透露给任何未经授权人。</w:t>
            </w:r>
          </w:p>
        </w:tc>
      </w:tr>
      <w:tr w14:paraId="18BC0B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06" w:type="dxa"/>
            <w:tcBorders>
              <w:top w:val="single" w:color="auto" w:sz="4" w:space="0"/>
              <w:left w:val="single" w:color="auto" w:sz="4" w:space="0"/>
              <w:bottom w:val="single" w:color="auto" w:sz="4" w:space="0"/>
              <w:right w:val="single" w:color="auto" w:sz="4" w:space="0"/>
            </w:tcBorders>
            <w:vAlign w:val="center"/>
          </w:tcPr>
          <w:p w14:paraId="2FE3528A">
            <w:pPr>
              <w:spacing w:before="156" w:beforeLines="50" w:line="0" w:lineRule="atLeast"/>
              <w:ind w:firstLine="420" w:firstLineChars="200"/>
              <w:jc w:val="left"/>
              <w:rPr>
                <w:rFonts w:ascii="宋体" w:hAnsi="宋体" w:cs="宋体"/>
                <w:szCs w:val="21"/>
              </w:rPr>
            </w:pPr>
            <w:r>
              <w:rPr>
                <w:rFonts w:hint="eastAsia" w:ascii="宋体" w:hAnsi="宋体" w:cs="宋体"/>
                <w:szCs w:val="21"/>
              </w:rPr>
              <w:t>9、签订合同后，7天内仪器设备安装调试结束并交付使用。竞标供应商予以特别注意：如出现未能到期供货的情况，采购人有权单方终止合同的执行，所有的经济损失由逾期供货商单方承担。</w:t>
            </w:r>
          </w:p>
        </w:tc>
      </w:tr>
      <w:tr w14:paraId="248DAC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06" w:type="dxa"/>
            <w:tcBorders>
              <w:top w:val="single" w:color="auto" w:sz="4" w:space="0"/>
              <w:left w:val="single" w:color="auto" w:sz="4" w:space="0"/>
              <w:bottom w:val="single" w:color="auto" w:sz="4" w:space="0"/>
              <w:right w:val="single" w:color="auto" w:sz="4" w:space="0"/>
            </w:tcBorders>
            <w:vAlign w:val="center"/>
          </w:tcPr>
          <w:p w14:paraId="25757AE7">
            <w:pPr>
              <w:spacing w:line="0" w:lineRule="atLeast"/>
              <w:ind w:firstLine="420" w:firstLineChars="200"/>
              <w:rPr>
                <w:rFonts w:ascii="宋体" w:hAnsi="宋体" w:cs="宋体"/>
                <w:szCs w:val="21"/>
              </w:rPr>
            </w:pPr>
            <w:r>
              <w:rPr>
                <w:rFonts w:hint="eastAsia" w:ascii="宋体" w:hAnsi="宋体" w:cs="宋体"/>
                <w:szCs w:val="21"/>
              </w:rPr>
              <w:t>10、厂家须设有24小时免费服务电话，成交供应商应提供常驻广西维保人员名单、联系电话等。质保期内，在使用过程中发现质量问题或故障时，须接到通知后24小时内派工程师到达用户现场及提供常用备件，按国家及行业标准对故障进行及时处理或更换，以保证采购单位的正常使用，所发生的一切费用由成交供应商负责。</w:t>
            </w:r>
          </w:p>
        </w:tc>
      </w:tr>
      <w:tr w14:paraId="05735F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06" w:type="dxa"/>
            <w:tcBorders>
              <w:top w:val="single" w:color="auto" w:sz="4" w:space="0"/>
              <w:left w:val="single" w:color="auto" w:sz="4" w:space="0"/>
              <w:bottom w:val="single" w:color="auto" w:sz="4" w:space="0"/>
              <w:right w:val="single" w:color="auto" w:sz="4" w:space="0"/>
            </w:tcBorders>
            <w:vAlign w:val="center"/>
          </w:tcPr>
          <w:p w14:paraId="4BDC0005">
            <w:pPr>
              <w:snapToGrid w:val="0"/>
              <w:spacing w:before="156" w:beforeLines="50" w:line="0" w:lineRule="atLeast"/>
              <w:jc w:val="left"/>
              <w:rPr>
                <w:rFonts w:ascii="宋体" w:hAnsi="宋体" w:cs="宋体"/>
                <w:szCs w:val="21"/>
              </w:rPr>
            </w:pPr>
            <w:r>
              <w:rPr>
                <w:rFonts w:hint="eastAsia" w:ascii="宋体" w:hAnsi="宋体" w:cs="宋体"/>
                <w:szCs w:val="21"/>
              </w:rPr>
              <w:t>11、在质量保证期内货物非因人为及不可抗拒因素的原因而引起损坏或质量问题，竞标人应予以技术服务、维修或货物更换，并承担相应费用和零部件的费用。竞标人须负责设备的安装调试和的技术培训，解决货物的使用过程出现的各种问题及提供技术指导，质量保证期服务费用已包含在合同总价中，采购人不再支付费用。</w:t>
            </w:r>
          </w:p>
        </w:tc>
      </w:tr>
    </w:tbl>
    <w:p w14:paraId="2015A86C">
      <w:pPr>
        <w:pStyle w:val="5"/>
      </w:pPr>
    </w:p>
    <w:sectPr>
      <w:footerReference r:id="rId11" w:type="default"/>
      <w:pgSz w:w="11906" w:h="16838"/>
      <w:pgMar w:top="1928" w:right="1531" w:bottom="1757" w:left="1531"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91BE4">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67B62">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0DA91">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6116C">
    <w:pPr>
      <w:pStyle w:val="7"/>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98961F">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B98961F">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6A540">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D3688">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F42C0">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370AF0"/>
    <w:multiLevelType w:val="multilevel"/>
    <w:tmpl w:val="24370AF0"/>
    <w:lvl w:ilvl="0" w:tentative="0">
      <w:start w:val="1"/>
      <w:numFmt w:val="decimal"/>
      <w:lvlText w:val="%1、"/>
      <w:lvlJc w:val="left"/>
      <w:pPr>
        <w:ind w:left="480" w:hanging="48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71755FD1"/>
    <w:multiLevelType w:val="multilevel"/>
    <w:tmpl w:val="71755FD1"/>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IxZmVjNTEyOTE0NWMwZDY1OWNiMWM4MzIzYTg2MzYifQ=="/>
  </w:docVars>
  <w:rsids>
    <w:rsidRoot w:val="001B2F2D"/>
    <w:rsid w:val="00000DAF"/>
    <w:rsid w:val="0007191D"/>
    <w:rsid w:val="000C3660"/>
    <w:rsid w:val="000D6D3C"/>
    <w:rsid w:val="000E3FC3"/>
    <w:rsid w:val="00126256"/>
    <w:rsid w:val="00151B16"/>
    <w:rsid w:val="001A14EA"/>
    <w:rsid w:val="001B2F2D"/>
    <w:rsid w:val="00213CF6"/>
    <w:rsid w:val="00221FF0"/>
    <w:rsid w:val="00225A08"/>
    <w:rsid w:val="00253775"/>
    <w:rsid w:val="002C06CF"/>
    <w:rsid w:val="002C73EF"/>
    <w:rsid w:val="002E2758"/>
    <w:rsid w:val="00317EFA"/>
    <w:rsid w:val="00323975"/>
    <w:rsid w:val="00360B66"/>
    <w:rsid w:val="003640F3"/>
    <w:rsid w:val="00381166"/>
    <w:rsid w:val="003D6E0B"/>
    <w:rsid w:val="0040353A"/>
    <w:rsid w:val="00403633"/>
    <w:rsid w:val="00426D86"/>
    <w:rsid w:val="004377FC"/>
    <w:rsid w:val="00443A73"/>
    <w:rsid w:val="00445A00"/>
    <w:rsid w:val="00464FAF"/>
    <w:rsid w:val="004C171B"/>
    <w:rsid w:val="004E5772"/>
    <w:rsid w:val="00575A0F"/>
    <w:rsid w:val="005A1245"/>
    <w:rsid w:val="005C137D"/>
    <w:rsid w:val="005F0C8D"/>
    <w:rsid w:val="00682467"/>
    <w:rsid w:val="006A5AD5"/>
    <w:rsid w:val="00787782"/>
    <w:rsid w:val="007B1FCF"/>
    <w:rsid w:val="007C6EFC"/>
    <w:rsid w:val="0081738C"/>
    <w:rsid w:val="00843E95"/>
    <w:rsid w:val="008A0F7A"/>
    <w:rsid w:val="008C602C"/>
    <w:rsid w:val="008F6EB2"/>
    <w:rsid w:val="00920AAA"/>
    <w:rsid w:val="009345BC"/>
    <w:rsid w:val="00934E11"/>
    <w:rsid w:val="00963367"/>
    <w:rsid w:val="00971C83"/>
    <w:rsid w:val="00A63FFD"/>
    <w:rsid w:val="00A644D3"/>
    <w:rsid w:val="00A67DD8"/>
    <w:rsid w:val="00AE3AAB"/>
    <w:rsid w:val="00B8014A"/>
    <w:rsid w:val="00B8474B"/>
    <w:rsid w:val="00B84FC2"/>
    <w:rsid w:val="00B86622"/>
    <w:rsid w:val="00B96453"/>
    <w:rsid w:val="00BA24C3"/>
    <w:rsid w:val="00BC4650"/>
    <w:rsid w:val="00BE1701"/>
    <w:rsid w:val="00BF2E75"/>
    <w:rsid w:val="00C049B6"/>
    <w:rsid w:val="00CE0627"/>
    <w:rsid w:val="00D070EA"/>
    <w:rsid w:val="00DD32A5"/>
    <w:rsid w:val="00DD4797"/>
    <w:rsid w:val="00E04176"/>
    <w:rsid w:val="00E37371"/>
    <w:rsid w:val="00E67241"/>
    <w:rsid w:val="00E914D3"/>
    <w:rsid w:val="00E94C99"/>
    <w:rsid w:val="00EB609B"/>
    <w:rsid w:val="00EC5D25"/>
    <w:rsid w:val="00ED2820"/>
    <w:rsid w:val="00F3191C"/>
    <w:rsid w:val="00F374E7"/>
    <w:rsid w:val="00FC4536"/>
    <w:rsid w:val="00FD3D06"/>
    <w:rsid w:val="00FF00EF"/>
    <w:rsid w:val="017716F4"/>
    <w:rsid w:val="01875299"/>
    <w:rsid w:val="0198159D"/>
    <w:rsid w:val="01A31BC0"/>
    <w:rsid w:val="01B30B04"/>
    <w:rsid w:val="02126F0C"/>
    <w:rsid w:val="02884698"/>
    <w:rsid w:val="040C6A6B"/>
    <w:rsid w:val="05672456"/>
    <w:rsid w:val="06422A77"/>
    <w:rsid w:val="067D33B3"/>
    <w:rsid w:val="06A136B9"/>
    <w:rsid w:val="06C76C7A"/>
    <w:rsid w:val="07181283"/>
    <w:rsid w:val="07521078"/>
    <w:rsid w:val="07716B0D"/>
    <w:rsid w:val="08002443"/>
    <w:rsid w:val="08833548"/>
    <w:rsid w:val="08E25FED"/>
    <w:rsid w:val="09120680"/>
    <w:rsid w:val="09A339CE"/>
    <w:rsid w:val="09DD68F3"/>
    <w:rsid w:val="0ACB31DC"/>
    <w:rsid w:val="0B696551"/>
    <w:rsid w:val="0B963927"/>
    <w:rsid w:val="0BDA6BB3"/>
    <w:rsid w:val="0BF978D5"/>
    <w:rsid w:val="0D993821"/>
    <w:rsid w:val="0DC6168F"/>
    <w:rsid w:val="0ED35847"/>
    <w:rsid w:val="0ED4462A"/>
    <w:rsid w:val="0F3155D8"/>
    <w:rsid w:val="0F783207"/>
    <w:rsid w:val="102313C5"/>
    <w:rsid w:val="102A0D42"/>
    <w:rsid w:val="106043C7"/>
    <w:rsid w:val="108A2BF5"/>
    <w:rsid w:val="11241C6E"/>
    <w:rsid w:val="124570BA"/>
    <w:rsid w:val="13203999"/>
    <w:rsid w:val="139D288D"/>
    <w:rsid w:val="14634486"/>
    <w:rsid w:val="14681A9C"/>
    <w:rsid w:val="148C79F4"/>
    <w:rsid w:val="14F60FB2"/>
    <w:rsid w:val="157E0E4B"/>
    <w:rsid w:val="15814FAE"/>
    <w:rsid w:val="17B80644"/>
    <w:rsid w:val="17F02F69"/>
    <w:rsid w:val="180578D0"/>
    <w:rsid w:val="1898470F"/>
    <w:rsid w:val="18BC6B1D"/>
    <w:rsid w:val="18E80B76"/>
    <w:rsid w:val="18ED07C2"/>
    <w:rsid w:val="19A262D7"/>
    <w:rsid w:val="19D379B8"/>
    <w:rsid w:val="1A98475D"/>
    <w:rsid w:val="1BD34639"/>
    <w:rsid w:val="1C005C41"/>
    <w:rsid w:val="1C14576A"/>
    <w:rsid w:val="1C5803F8"/>
    <w:rsid w:val="1D304123"/>
    <w:rsid w:val="1DA87B6A"/>
    <w:rsid w:val="1E236A34"/>
    <w:rsid w:val="1E5D0198"/>
    <w:rsid w:val="1EF44211"/>
    <w:rsid w:val="1F2A3EED"/>
    <w:rsid w:val="1F6765E2"/>
    <w:rsid w:val="1F795415"/>
    <w:rsid w:val="1FAA11BB"/>
    <w:rsid w:val="1FC35DD8"/>
    <w:rsid w:val="1FCF190A"/>
    <w:rsid w:val="20C733F7"/>
    <w:rsid w:val="2144119B"/>
    <w:rsid w:val="21C67E02"/>
    <w:rsid w:val="23E34C9B"/>
    <w:rsid w:val="241067BA"/>
    <w:rsid w:val="246C2EE2"/>
    <w:rsid w:val="24D25416"/>
    <w:rsid w:val="24FA6740"/>
    <w:rsid w:val="256E2C8A"/>
    <w:rsid w:val="25804CFA"/>
    <w:rsid w:val="26347FD3"/>
    <w:rsid w:val="269404CF"/>
    <w:rsid w:val="26DA7CC8"/>
    <w:rsid w:val="2742617D"/>
    <w:rsid w:val="27881AA3"/>
    <w:rsid w:val="27A934BE"/>
    <w:rsid w:val="27A961FC"/>
    <w:rsid w:val="27AF6EEF"/>
    <w:rsid w:val="27F54F9D"/>
    <w:rsid w:val="28D948BF"/>
    <w:rsid w:val="2AF27EBA"/>
    <w:rsid w:val="2C2C73FB"/>
    <w:rsid w:val="2C9730A0"/>
    <w:rsid w:val="2D74105A"/>
    <w:rsid w:val="2DD41AF8"/>
    <w:rsid w:val="2F7D132D"/>
    <w:rsid w:val="31480833"/>
    <w:rsid w:val="314D409C"/>
    <w:rsid w:val="315216B2"/>
    <w:rsid w:val="319620CE"/>
    <w:rsid w:val="31EF6F01"/>
    <w:rsid w:val="325B00F2"/>
    <w:rsid w:val="32C739DA"/>
    <w:rsid w:val="33092244"/>
    <w:rsid w:val="33165894"/>
    <w:rsid w:val="33270FD5"/>
    <w:rsid w:val="34433534"/>
    <w:rsid w:val="344D25CB"/>
    <w:rsid w:val="345B0CBE"/>
    <w:rsid w:val="34B14942"/>
    <w:rsid w:val="350902DA"/>
    <w:rsid w:val="35315A9F"/>
    <w:rsid w:val="355157DD"/>
    <w:rsid w:val="355D6D9F"/>
    <w:rsid w:val="36CC7811"/>
    <w:rsid w:val="37773C20"/>
    <w:rsid w:val="382D0783"/>
    <w:rsid w:val="38563836"/>
    <w:rsid w:val="39C8164D"/>
    <w:rsid w:val="3A970136"/>
    <w:rsid w:val="3B00217F"/>
    <w:rsid w:val="3B4402BD"/>
    <w:rsid w:val="3C5E715D"/>
    <w:rsid w:val="3CC13FD2"/>
    <w:rsid w:val="3DC00139"/>
    <w:rsid w:val="3DE4568D"/>
    <w:rsid w:val="3E4D3BD3"/>
    <w:rsid w:val="3EBE0387"/>
    <w:rsid w:val="3EC15781"/>
    <w:rsid w:val="3EEF22EE"/>
    <w:rsid w:val="3F3D5750"/>
    <w:rsid w:val="3F4C08E9"/>
    <w:rsid w:val="3F4C39D9"/>
    <w:rsid w:val="408847A8"/>
    <w:rsid w:val="40C756E8"/>
    <w:rsid w:val="40E40203"/>
    <w:rsid w:val="414032D5"/>
    <w:rsid w:val="42097B6B"/>
    <w:rsid w:val="426315F4"/>
    <w:rsid w:val="429934B6"/>
    <w:rsid w:val="42FB3958"/>
    <w:rsid w:val="43AD5D7F"/>
    <w:rsid w:val="449B7833"/>
    <w:rsid w:val="45B002FD"/>
    <w:rsid w:val="46C82208"/>
    <w:rsid w:val="472B0583"/>
    <w:rsid w:val="47C00CCC"/>
    <w:rsid w:val="48D40BBB"/>
    <w:rsid w:val="48DF402C"/>
    <w:rsid w:val="492B6619"/>
    <w:rsid w:val="49570CBB"/>
    <w:rsid w:val="4A3B6D2F"/>
    <w:rsid w:val="4A717406"/>
    <w:rsid w:val="4A745D9D"/>
    <w:rsid w:val="4A9D2383"/>
    <w:rsid w:val="4AB93457"/>
    <w:rsid w:val="4AEF4153"/>
    <w:rsid w:val="4B0233A9"/>
    <w:rsid w:val="4B7A3887"/>
    <w:rsid w:val="4B9524A9"/>
    <w:rsid w:val="4BB3736D"/>
    <w:rsid w:val="4BC6305D"/>
    <w:rsid w:val="4C475A00"/>
    <w:rsid w:val="4C6836E0"/>
    <w:rsid w:val="4CCA6149"/>
    <w:rsid w:val="4D9E78F3"/>
    <w:rsid w:val="4E933499"/>
    <w:rsid w:val="4EDB44D8"/>
    <w:rsid w:val="4FF57980"/>
    <w:rsid w:val="503419E6"/>
    <w:rsid w:val="506A143A"/>
    <w:rsid w:val="50A8054F"/>
    <w:rsid w:val="50D70E34"/>
    <w:rsid w:val="51143E36"/>
    <w:rsid w:val="516E79EA"/>
    <w:rsid w:val="51B01DB1"/>
    <w:rsid w:val="52F423BC"/>
    <w:rsid w:val="54A04704"/>
    <w:rsid w:val="54A35BFD"/>
    <w:rsid w:val="54B511BC"/>
    <w:rsid w:val="553700F3"/>
    <w:rsid w:val="554A23B2"/>
    <w:rsid w:val="555313D1"/>
    <w:rsid w:val="558D751D"/>
    <w:rsid w:val="5647394F"/>
    <w:rsid w:val="56DE116E"/>
    <w:rsid w:val="57216542"/>
    <w:rsid w:val="588418A2"/>
    <w:rsid w:val="58C23664"/>
    <w:rsid w:val="5A217462"/>
    <w:rsid w:val="5A315A59"/>
    <w:rsid w:val="5A90452E"/>
    <w:rsid w:val="5C5A4700"/>
    <w:rsid w:val="5C930305"/>
    <w:rsid w:val="5CDC30C9"/>
    <w:rsid w:val="5CFA65D6"/>
    <w:rsid w:val="5D6112A6"/>
    <w:rsid w:val="5DA21364"/>
    <w:rsid w:val="5DC15346"/>
    <w:rsid w:val="5E8A5738"/>
    <w:rsid w:val="5F0C25F1"/>
    <w:rsid w:val="5FBF7663"/>
    <w:rsid w:val="60687CFB"/>
    <w:rsid w:val="623A400D"/>
    <w:rsid w:val="62CC4571"/>
    <w:rsid w:val="634764AA"/>
    <w:rsid w:val="639C0BAB"/>
    <w:rsid w:val="6442771F"/>
    <w:rsid w:val="64E5191A"/>
    <w:rsid w:val="655A5E64"/>
    <w:rsid w:val="674E72EB"/>
    <w:rsid w:val="67804D3D"/>
    <w:rsid w:val="679A69EC"/>
    <w:rsid w:val="68C1444C"/>
    <w:rsid w:val="68F1232B"/>
    <w:rsid w:val="68F55EA4"/>
    <w:rsid w:val="69431305"/>
    <w:rsid w:val="6A297382"/>
    <w:rsid w:val="6B3C7353"/>
    <w:rsid w:val="6B52582F"/>
    <w:rsid w:val="6C223454"/>
    <w:rsid w:val="6C753814"/>
    <w:rsid w:val="6D003795"/>
    <w:rsid w:val="6D014181"/>
    <w:rsid w:val="6D27790C"/>
    <w:rsid w:val="6D4D2752"/>
    <w:rsid w:val="6D50172F"/>
    <w:rsid w:val="6D5533B5"/>
    <w:rsid w:val="6D7D164B"/>
    <w:rsid w:val="6D9739CD"/>
    <w:rsid w:val="6E526B93"/>
    <w:rsid w:val="6F187F50"/>
    <w:rsid w:val="6F284AA6"/>
    <w:rsid w:val="6F581577"/>
    <w:rsid w:val="70C866F5"/>
    <w:rsid w:val="70D56CE6"/>
    <w:rsid w:val="70FA674D"/>
    <w:rsid w:val="714E555D"/>
    <w:rsid w:val="71704C61"/>
    <w:rsid w:val="718F158B"/>
    <w:rsid w:val="727C2D17"/>
    <w:rsid w:val="72F53670"/>
    <w:rsid w:val="738A4441"/>
    <w:rsid w:val="73B60A1F"/>
    <w:rsid w:val="740578E3"/>
    <w:rsid w:val="7427759D"/>
    <w:rsid w:val="74BD0FE5"/>
    <w:rsid w:val="759E3B4B"/>
    <w:rsid w:val="76DF08BF"/>
    <w:rsid w:val="77147E3D"/>
    <w:rsid w:val="77364257"/>
    <w:rsid w:val="77DD2BDC"/>
    <w:rsid w:val="783339D9"/>
    <w:rsid w:val="790463BB"/>
    <w:rsid w:val="79645E66"/>
    <w:rsid w:val="79D02A72"/>
    <w:rsid w:val="7A5213A8"/>
    <w:rsid w:val="7A5A025C"/>
    <w:rsid w:val="7AAF70E6"/>
    <w:rsid w:val="7BF76AA5"/>
    <w:rsid w:val="7D851A94"/>
    <w:rsid w:val="7E6B3330"/>
    <w:rsid w:val="7F1430D0"/>
    <w:rsid w:val="7F1E5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99"/>
    <w:pPr>
      <w:keepNext/>
      <w:keepLines/>
      <w:spacing w:before="260" w:after="260" w:line="413" w:lineRule="auto"/>
      <w:outlineLvl w:val="1"/>
    </w:pPr>
    <w:rPr>
      <w:rFonts w:ascii="Arial" w:hAnsi="Arial" w:eastAsia="黑体"/>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pPr>
    <w:rPr>
      <w:szCs w:val="20"/>
    </w:rPr>
  </w:style>
  <w:style w:type="paragraph" w:styleId="5">
    <w:name w:val="Body Text"/>
    <w:basedOn w:val="1"/>
    <w:next w:val="4"/>
    <w:qFormat/>
    <w:uiPriority w:val="99"/>
    <w:pPr>
      <w:spacing w:after="120"/>
    </w:pPr>
    <w:rPr>
      <w:kern w:val="0"/>
      <w:sz w:val="20"/>
    </w:rPr>
  </w:style>
  <w:style w:type="paragraph" w:styleId="6">
    <w:name w:val="Plain Text"/>
    <w:basedOn w:val="1"/>
    <w:next w:val="1"/>
    <w:qFormat/>
    <w:uiPriority w:val="99"/>
    <w:rPr>
      <w:rFonts w:ascii="宋体" w:hAnsi="Courier New"/>
      <w:szCs w:val="20"/>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tabs>
        <w:tab w:val="center" w:pos="4153"/>
        <w:tab w:val="right" w:pos="8306"/>
      </w:tabs>
      <w:snapToGrid w:val="0"/>
      <w:spacing w:line="240" w:lineRule="auto"/>
      <w:jc w:val="center"/>
    </w:pPr>
    <w:rPr>
      <w:sz w:val="18"/>
      <w:szCs w:val="18"/>
    </w:rPr>
  </w:style>
  <w:style w:type="paragraph" w:styleId="9">
    <w:name w:val="toc 1"/>
    <w:basedOn w:val="1"/>
    <w:next w:val="1"/>
    <w:qFormat/>
    <w:uiPriority w:val="0"/>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11">
    <w:name w:val="Normal (Web)"/>
    <w:basedOn w:val="1"/>
    <w:qFormat/>
    <w:uiPriority w:val="0"/>
    <w:pPr>
      <w:spacing w:beforeAutospacing="1" w:after="0" w:afterAutospacing="1"/>
      <w:jc w:val="left"/>
    </w:pPr>
    <w:rPr>
      <w:kern w:val="0"/>
      <w:sz w:val="24"/>
    </w:rPr>
  </w:style>
  <w:style w:type="paragraph" w:styleId="12">
    <w:name w:val="Body Text First Indent"/>
    <w:basedOn w:val="5"/>
    <w:qFormat/>
    <w:uiPriority w:val="0"/>
    <w:pPr>
      <w:spacing w:line="360" w:lineRule="auto"/>
      <w:ind w:firstLine="200" w:firstLineChars="200"/>
    </w:pPr>
    <w:rPr>
      <w:rFonts w:ascii="仿宋_GB2312" w:eastAsia="仿宋_GB2312"/>
      <w:sz w:val="30"/>
      <w:szCs w:val="3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customStyle="1" w:styleId="17">
    <w:name w:val="页眉 字符"/>
    <w:basedOn w:val="15"/>
    <w:link w:val="8"/>
    <w:qFormat/>
    <w:uiPriority w:val="99"/>
    <w:rPr>
      <w:kern w:val="2"/>
      <w:sz w:val="18"/>
      <w:szCs w:val="18"/>
    </w:rPr>
  </w:style>
  <w:style w:type="paragraph" w:customStyle="1" w:styleId="18">
    <w:name w:val="表格文字"/>
    <w:basedOn w:val="1"/>
    <w:qFormat/>
    <w:uiPriority w:val="99"/>
    <w:pPr>
      <w:spacing w:before="25" w:after="25"/>
      <w:jc w:val="left"/>
    </w:pPr>
    <w:rPr>
      <w:bCs/>
      <w:spacing w:val="10"/>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1900</Words>
  <Characters>2030</Characters>
  <Lines>59</Lines>
  <Paragraphs>16</Paragraphs>
  <TotalTime>4</TotalTime>
  <ScaleCrop>false</ScaleCrop>
  <LinksUpToDate>false</LinksUpToDate>
  <CharactersWithSpaces>2038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2026-03-26T09:22:00Z</dcterms:created>
  <dc:creator>Administrator</dc:creator>
  <cp:lastModifiedBy>深流</cp:lastModifiedBy>
  <cp:lastPrinted>2024-12-13T04:03:00Z</cp:lastPrinted>
  <dcterms:modified xsi:type="dcterms:W3CDTF">2026-03-30T03:18:13Z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EC83E71B97CC49009E1D5B2DF729AA94_13</vt:lpwstr>
  </property>
  <property fmtid="{D5CDD505-2E9C-101B-9397-08002B2CF9AE}" pid="4" name="KSOTemplateDocerSaveRecord">
    <vt:lpwstr>eyJoZGlkIjoiMDUzOWM2ZWFjNGQzYjA1ZmUwMzUwNzE3OGZkZDA0OTQiLCJ1c2VySWQiOiI2ODM1MTU5NzQifQ==</vt:lpwstr>
  </property>
  <property fmtid="{D5CDD505-2E9C-101B-9397-08002B2CF9AE}" pid="5" name="GSEDS_HWMT_d46a6755">
    <vt:lpwstr>f2454ba6_mFV3xD84ISk0OMpOlnv5qWqGCg4=_8QYrr15fIzUrXdNOlXeI0sgeLLxe0cNvW64+vRszZtwP+AvXoeYI8nglw3ActBT6Ai4ElOKLBX9LnTs6reRqG/ZKsAM=_48210ae0</vt:lpwstr>
  </property>
</Properties>
</file>