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5987F">
      <w:pPr>
        <w:pStyle w:val="2"/>
        <w:keepNext w:val="0"/>
        <w:keepLines w:val="0"/>
        <w:widowControl/>
        <w:suppressLineNumbers w:val="0"/>
        <w:jc w:val="center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梧州市中医医院门诊楼消防管改造项目市场调研公告</w:t>
      </w:r>
    </w:p>
    <w:p w14:paraId="07AE108A">
      <w:pPr>
        <w:pStyle w:val="6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各（潜在）供应商：</w:t>
      </w:r>
    </w:p>
    <w:p w14:paraId="36B77CF9">
      <w:pPr>
        <w:pStyle w:val="6"/>
        <w:keepNext w:val="0"/>
        <w:keepLines w:val="0"/>
        <w:widowControl/>
        <w:suppressLineNumbers w:val="0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为保障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医院</w:t>
      </w:r>
      <w:r>
        <w:rPr>
          <w:rFonts w:hint="eastAsia" w:ascii="仿宋_GB2312" w:hAnsi="仿宋_GB2312" w:eastAsia="仿宋_GB2312" w:cs="仿宋_GB2312"/>
          <w:sz w:val="24"/>
          <w:szCs w:val="24"/>
        </w:rPr>
        <w:t>消防给水系统运行稳定可靠，我院拟实施门诊楼消防管改造项目，现开展市场调研，欢迎符合资格条件的供应商报名参与。</w:t>
      </w:r>
    </w:p>
    <w:p w14:paraId="05EBB91A">
      <w:pPr>
        <w:pStyle w:val="3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一、调研项目名称及内容</w:t>
      </w:r>
    </w:p>
    <w:p w14:paraId="46379897">
      <w:pPr>
        <w:pStyle w:val="4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（一）项目名称</w:t>
      </w:r>
    </w:p>
    <w:p w14:paraId="266ADB57">
      <w:pPr>
        <w:pStyle w:val="6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梧州市中医医院门诊楼消防管改造项目</w:t>
      </w:r>
    </w:p>
    <w:p w14:paraId="7C1B651F">
      <w:pPr>
        <w:pStyle w:val="4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（二）项目内容</w:t>
      </w:r>
    </w:p>
    <w:p w14:paraId="6BD6C251">
      <w:pPr>
        <w:pStyle w:val="6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项目为门诊楼既有消防管道改造施工，主要实施范围包括：DN100及DN65热镀锌消防管道安装、一楼废弃消防管口封堵及墙体恢复、三楼消火栓支管加装三通及开孔修复、消防主进水管道接驳、施工区域墙面与天花装修恢复、建筑垃圾清理外运等。具体工程量及技术要求详见附件2《梧州市中医医院门诊楼消防管改造工程量清单》。</w:t>
      </w:r>
    </w:p>
    <w:p w14:paraId="7D698F84">
      <w:pPr>
        <w:pStyle w:val="3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二、资格条件</w:t>
      </w:r>
    </w:p>
    <w:p w14:paraId="6007C886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境内依法注册的独立法人或其他组织，持有有效的营业执照，具备相应的工程施工及服务能力；</w:t>
      </w:r>
    </w:p>
    <w:p w14:paraId="3109CFB2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具备</w:t>
      </w:r>
      <w:r>
        <w:rPr>
          <w:rStyle w:val="9"/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施工需求的相关资质</w:t>
      </w:r>
      <w:r>
        <w:rPr>
          <w:rFonts w:hint="eastAsia" w:ascii="仿宋_GB2312" w:hAnsi="仿宋_GB2312" w:eastAsia="仿宋_GB2312" w:cs="仿宋_GB2312"/>
          <w:sz w:val="24"/>
          <w:szCs w:val="24"/>
        </w:rPr>
        <w:t>；</w:t>
      </w:r>
    </w:p>
    <w:p w14:paraId="12749D1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信誉良好，近3年在经营活动中无重大违法违规记录，未被列入失信被执行人、重大税收违法失信主体、政府采购严重违法失信行为记录名单；</w:t>
      </w:r>
    </w:p>
    <w:p w14:paraId="5D369A92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本项目不接受联合体报名，中选后不得转包、违法分包。</w:t>
      </w:r>
    </w:p>
    <w:p w14:paraId="48BD5BB7">
      <w:pPr>
        <w:pStyle w:val="3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三、需提交的材料（加盖单位公章，纸质版1份 + PDF格式电子扫描件1份）</w:t>
      </w:r>
    </w:p>
    <w:p w14:paraId="53298EB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市场调研报名表（详见附件1）；</w:t>
      </w:r>
    </w:p>
    <w:p w14:paraId="2F5F503D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资质证明材料：营业执照副本、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sz w:val="24"/>
          <w:szCs w:val="24"/>
        </w:rPr>
        <w:t>资质证书文件复印件；</w:t>
      </w:r>
    </w:p>
    <w:p w14:paraId="75FB5C3D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报价文件：按附件2工程量清单格式填报的完整报价单，报价须包含人工费、主材费、辅材费、施工机械费、管理费、利润、税金、成品保护费、安全文明施工费、垃圾清运费及验收配合费等全部相关费用；</w:t>
      </w:r>
    </w:p>
    <w:p w14:paraId="66B1EA9D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施工服务方案：含简要施工组织方案、工期承诺、质量保证措施、售后服务及维保承诺等内容。</w:t>
      </w:r>
    </w:p>
    <w:p w14:paraId="1E1B243D">
      <w:pPr>
        <w:pStyle w:val="3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四、资料递交要求</w:t>
      </w:r>
    </w:p>
    <w:p w14:paraId="24CDBC64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递交时间：2026年8月2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24"/>
          <w:szCs w:val="24"/>
        </w:rPr>
        <w:t>日—2026年8月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z w:val="24"/>
          <w:szCs w:val="24"/>
        </w:rPr>
        <w:t>日（工作日 8:00-12:00、15:00-18:00）；</w:t>
      </w:r>
    </w:p>
    <w:p w14:paraId="240F7386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递交地点：梧州市中医医院保卫科（长洲区新兴二路142号社区楼3楼总务3办公室）；</w:t>
      </w:r>
    </w:p>
    <w:p w14:paraId="1CEE2CD4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递交方式：可现场递交或快递寄送（外封袋须标注项目名称，运费自理），所有提交材料不予退还。</w:t>
      </w:r>
    </w:p>
    <w:p w14:paraId="0F2E87B5">
      <w:pPr>
        <w:pStyle w:val="3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五、联系方式</w:t>
      </w:r>
    </w:p>
    <w:p w14:paraId="0D647416">
      <w:pPr>
        <w:pStyle w:val="6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联系人：宋工 联系电话：0774-2280136 地址：梧州市长洲区新兴二路142号</w:t>
      </w:r>
    </w:p>
    <w:p w14:paraId="00FD7FA9">
      <w:pPr>
        <w:pStyle w:val="3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六、郑重提示</w:t>
      </w:r>
    </w:p>
    <w:p w14:paraId="09EA6F97">
      <w:pPr>
        <w:pStyle w:val="6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次市场调研仅为项目采购前期的需求摸底与价格参考，非正式采购文件，最终采购方式、采购范围及实施要求以正式采购公告为准；供应商所提交的全部材料须真实有效，若查实存在虚假信息，将列入我院供应商黑名单，取消后续所有项目参与资格。</w:t>
      </w:r>
    </w:p>
    <w:p w14:paraId="2445709F">
      <w:pPr>
        <w:rPr>
          <w:rFonts w:hint="eastAsia" w:ascii="仿宋_GB2312" w:hAnsi="仿宋_GB2312" w:eastAsia="仿宋_GB2312" w:cs="仿宋_GB2312"/>
          <w:sz w:val="24"/>
          <w:szCs w:val="24"/>
        </w:rPr>
      </w:pPr>
    </w:p>
    <w:p w14:paraId="70C14D64">
      <w:pPr>
        <w:rPr>
          <w:rFonts w:hint="eastAsia" w:ascii="仿宋_GB2312" w:hAnsi="仿宋_GB2312" w:eastAsia="仿宋_GB2312" w:cs="仿宋_GB2312"/>
          <w:sz w:val="24"/>
          <w:szCs w:val="24"/>
        </w:rPr>
      </w:pPr>
    </w:p>
    <w:p w14:paraId="5E981429">
      <w:pPr>
        <w:wordWrap w:val="0"/>
        <w:jc w:val="righ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梧州市中医医院  </w:t>
      </w:r>
    </w:p>
    <w:p w14:paraId="624D517F">
      <w:pPr>
        <w:wordWrap w:val="0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2026年8月27日 </w:t>
      </w:r>
      <w:bookmarkStart w:id="0" w:name="_GoBack"/>
      <w:bookmarkEnd w:id="0"/>
    </w:p>
    <w:p w14:paraId="58F2BA2C">
      <w:pPr>
        <w:jc w:val="righ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br w:type="page"/>
      </w:r>
    </w:p>
    <w:p w14:paraId="56325E11">
      <w:pPr>
        <w:pStyle w:val="4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附件1：梧州市中医医院门诊楼消防管改造项目市场调研报名表</w:t>
      </w:r>
    </w:p>
    <w:tbl>
      <w:tblPr>
        <w:tblStyle w:val="7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55"/>
        <w:gridCol w:w="4191"/>
      </w:tblGrid>
      <w:tr w14:paraId="31C09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163C4DA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4B9DA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梧州市中医医院门诊楼消防管改造项目</w:t>
            </w:r>
          </w:p>
        </w:tc>
      </w:tr>
      <w:tr w14:paraId="75823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5BDBB69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报名单位全称（盖章）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93DCA6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9CAC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21BE0EE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统一社会信用代码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5330E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0C44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69AE6ED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消防设施工程专业承包资质等级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698C0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663B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4AA35B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资质证书编号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E68DFB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0465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88B2CD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项目负责人姓名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F783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4111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DC543E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单位联系人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E2606B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3B2D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86F1BA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联系电话/手机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40030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101F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86D471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956F8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80C5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AB661C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单位注册地址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F6543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2A02F110">
      <w:pPr>
        <w:pStyle w:val="6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Style w:val="9"/>
          <w:rFonts w:hint="eastAsia" w:ascii="仿宋_GB2312" w:hAnsi="仿宋_GB2312" w:eastAsia="仿宋_GB2312" w:cs="仿宋_GB2312"/>
          <w:sz w:val="24"/>
          <w:szCs w:val="24"/>
        </w:rPr>
        <w:t>报名声明</w:t>
      </w:r>
      <w:r>
        <w:rPr>
          <w:rFonts w:hint="eastAsia" w:ascii="仿宋_GB2312" w:hAnsi="仿宋_GB2312" w:eastAsia="仿宋_GB2312" w:cs="仿宋_GB2312"/>
          <w:sz w:val="24"/>
          <w:szCs w:val="24"/>
        </w:rPr>
        <w:t>： 本单位自愿参与本次市场调研，所提交的全部材料真实、合法、有效，不存在虚假陈述或隐瞒事项。若有不实，本单位愿承担全部责任，并接受贵院相关处理。</w:t>
      </w:r>
    </w:p>
    <w:p w14:paraId="52778623">
      <w:pPr>
        <w:pStyle w:val="6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法定代表人（签字或盖章）： 日期： 年 月 日</w:t>
      </w:r>
    </w:p>
    <w:p w14:paraId="0A37C500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br w:type="page"/>
      </w:r>
    </w:p>
    <w:p w14:paraId="03B46966">
      <w:pPr>
        <w:pStyle w:val="4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附件2：梧州市中医医院门诊楼消防管改造项目报价单</w:t>
      </w:r>
    </w:p>
    <w:p w14:paraId="5291037C">
      <w:pPr>
        <w:pStyle w:val="6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报价单位（盖章）： 报价日期： 年 月 日</w:t>
      </w:r>
    </w:p>
    <w:tbl>
      <w:tblPr>
        <w:tblStyle w:val="7"/>
        <w:tblW w:w="10300" w:type="dxa"/>
        <w:tblInd w:w="-109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"/>
        <w:gridCol w:w="1500"/>
        <w:gridCol w:w="3520"/>
        <w:gridCol w:w="585"/>
        <w:gridCol w:w="640"/>
        <w:gridCol w:w="1110"/>
        <w:gridCol w:w="1024"/>
        <w:gridCol w:w="1309"/>
      </w:tblGrid>
      <w:tr w14:paraId="5A493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24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D7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B0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项目特征说明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85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0B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工程量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B1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综合单价（元）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CB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合价（元）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F3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2E41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19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DB8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DN100消防钢管安装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B9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热镀锌焊接钢管，沟槽式卡箍连接，工作压力≥1.6MPa；含管件、支吊架制作安装、水压试验、水冲洗、防腐及流向标识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CD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1CB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4013A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F66D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9F5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含人工、主材、辅材及机械费</w:t>
            </w:r>
          </w:p>
        </w:tc>
      </w:tr>
      <w:tr w14:paraId="36D60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52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530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DN65消防钢管安装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8C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热镀锌焊接钢管，丝扣连接，工作压力≥1.6MPa；含管件、支吊架制作安装、水压试验、水冲洗、防腐及流向标识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1F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64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8F4BD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21C94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D6D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含人工、主材、辅材及机械费</w:t>
            </w:r>
          </w:p>
        </w:tc>
      </w:tr>
      <w:tr w14:paraId="46778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2D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98D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一楼消防管口封堵及墙体恢复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532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含人工拆除外层装饰板、凿除墙体、防火封堵、水泥砂浆抹灰及饰面恢复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C5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D9B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2CD4B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F6058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3D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含人工、全部材料</w:t>
            </w:r>
          </w:p>
        </w:tc>
      </w:tr>
      <w:tr w14:paraId="7D04B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63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5F5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三楼消火栓加三通及墙体修复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C0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含DN65热镀锌三通安装、墙体开孔、管道接驳、防火封堵、开孔处抹灰及饰面恢复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96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34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E2B45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436C9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06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含人工、管件及辅材</w:t>
            </w:r>
          </w:p>
        </w:tc>
      </w:tr>
      <w:tr w14:paraId="341C5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C2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686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消防主管进水管接驳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48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DN100主管沟槽式接驳；含管道泄压排水、原有管道切割、卡箍安装、水压试验检漏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566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5E2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C3752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3670C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2F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含人工及辅材</w:t>
            </w:r>
          </w:p>
        </w:tc>
      </w:tr>
      <w:tr w14:paraId="3F6EE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6D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30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墙面修补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93E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基层凿毛清理、水泥砂浆找平、刮腻子、打磨、同色乳胶漆恢复，与原饰面观感一致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5FD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45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8D82E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4B021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241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含人工、辅材</w:t>
            </w:r>
          </w:p>
        </w:tc>
      </w:tr>
      <w:tr w14:paraId="3D0F0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C54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39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天花拆装修补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01C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施工区域吊顶板块拆除、编号码放、施工后恢复安装、破损件更换、龙骨检查加固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AB2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632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07FC9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9F472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0E5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含人工及辅材</w:t>
            </w:r>
          </w:p>
        </w:tc>
      </w:tr>
      <w:tr w14:paraId="68C0A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C4F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D1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垃圾清理及外运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F7C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建筑垃圾收集装袋、场内搬运、外运至合规消纳场、施工区域日常清洁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C15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C21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9D31A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A83F5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3E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含人工、装卸、运输及消纳费</w:t>
            </w:r>
          </w:p>
        </w:tc>
      </w:tr>
      <w:tr w14:paraId="6A5EA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4C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028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CF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8D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F3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5C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8D4C2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768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大写：人民币 元整</w:t>
            </w:r>
          </w:p>
        </w:tc>
      </w:tr>
    </w:tbl>
    <w:p w14:paraId="2FD6E9EE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br w:type="page"/>
      </w:r>
    </w:p>
    <w:p w14:paraId="43DEEB6D">
      <w:pPr>
        <w:pStyle w:val="5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报价说明</w:t>
      </w:r>
    </w:p>
    <w:p w14:paraId="5BD657E9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本报价采用全费用综合单价计价，包含完成对应项目所需的人工费、材料费、机械费、管理费、利润、税金、成品保护、安全文明施工、验收配合等全部费用，采购人不再另行支付其他费用；</w:t>
      </w:r>
    </w:p>
    <w:p w14:paraId="42A69366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表中工程量为暂估量，最终结算以现场实际完成并验收合格的工程量为准；</w:t>
      </w:r>
    </w:p>
    <w:p w14:paraId="4D33B819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报价单须加盖报价单位公章，并有法定代表人或授权委托人签字确认方为有效。</w:t>
      </w:r>
    </w:p>
    <w:p w14:paraId="7F4F3F54">
      <w:pPr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pgSz w:w="11906" w:h="16838"/>
      <w:pgMar w:top="1928" w:right="1474" w:bottom="175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B340F8"/>
    <w:multiLevelType w:val="multilevel"/>
    <w:tmpl w:val="E0B340F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F6AC22BD"/>
    <w:multiLevelType w:val="multilevel"/>
    <w:tmpl w:val="F6AC22B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32EF8D8F"/>
    <w:multiLevelType w:val="multilevel"/>
    <w:tmpl w:val="32EF8D8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3393782C"/>
    <w:multiLevelType w:val="multilevel"/>
    <w:tmpl w:val="3393782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0360BF"/>
    <w:rsid w:val="430360BF"/>
    <w:rsid w:val="4E527ADE"/>
    <w:rsid w:val="5A3D601D"/>
    <w:rsid w:val="7F4D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广西分公司</Company>
  <Pages>5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2026-08-25T02:42:00Z</dcterms:created>
  <dc:creator>吴宇祥</dc:creator>
  <cp:lastModifiedBy>吴宇祥</cp:lastModifiedBy>
  <dcterms:modified xsi:type="dcterms:W3CDTF">2026-08-26T09:02:16Z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0A0FFE0E0F994475884D2EF3D2191DE5_13</vt:lpwstr>
  </property>
</Properties>
</file>