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833305">
      <w:pPr>
        <w:jc w:val="center"/>
        <w:rPr>
          <w:rFonts w:hint="eastAsia"/>
          <w:b/>
          <w:bCs/>
          <w:sz w:val="28"/>
          <w:szCs w:val="28"/>
          <w:highlight w:val="none"/>
        </w:rPr>
      </w:pPr>
      <w:r>
        <w:rPr>
          <w:rFonts w:hint="eastAsia"/>
          <w:b/>
          <w:bCs/>
          <w:sz w:val="28"/>
          <w:szCs w:val="28"/>
        </w:rPr>
        <w:t>智能内镜干燥存储系统</w:t>
      </w:r>
      <w:r>
        <w:rPr>
          <w:rFonts w:hint="eastAsia"/>
          <w:b/>
          <w:bCs/>
          <w:sz w:val="28"/>
          <w:szCs w:val="28"/>
          <w:highlight w:val="none"/>
          <w:lang w:val="en-US" w:eastAsia="zh-CN"/>
        </w:rPr>
        <w:t>需求</w:t>
      </w:r>
      <w:r>
        <w:rPr>
          <w:rFonts w:hint="eastAsia"/>
          <w:b/>
          <w:bCs/>
          <w:sz w:val="28"/>
          <w:szCs w:val="28"/>
          <w:highlight w:val="none"/>
        </w:rPr>
        <w:t>参数</w:t>
      </w:r>
    </w:p>
    <w:p w14:paraId="7DF2132C">
      <w:pPr>
        <w:numPr>
          <w:numId w:val="0"/>
        </w:numPr>
        <w:ind w:leftChars="0"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适用范围</w:t>
      </w:r>
      <w:r>
        <w:rPr>
          <w:rFonts w:hint="default"/>
          <w:sz w:val="24"/>
          <w:szCs w:val="24"/>
          <w:lang w:val="en-US" w:eastAsia="zh-CN"/>
        </w:rPr>
        <w:t>：适用于各种品牌型号的软式内窥镜及附件的转运、干燥与无菌存储，符合WS507</w:t>
      </w:r>
      <w:r>
        <w:rPr>
          <w:rFonts w:hint="eastAsia"/>
          <w:sz w:val="24"/>
          <w:szCs w:val="24"/>
          <w:lang w:val="en-US" w:eastAsia="zh-CN"/>
        </w:rPr>
        <w:t>-2016</w:t>
      </w:r>
      <w:r>
        <w:rPr>
          <w:rFonts w:hint="default"/>
          <w:sz w:val="24"/>
          <w:szCs w:val="24"/>
          <w:lang w:val="en-US" w:eastAsia="zh-CN"/>
        </w:rPr>
        <w:t>规范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35580E65">
      <w:pPr>
        <w:numPr>
          <w:ilvl w:val="0"/>
          <w:numId w:val="1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存储容量</w:t>
      </w:r>
      <w:r>
        <w:rPr>
          <w:rFonts w:hint="default"/>
          <w:sz w:val="24"/>
          <w:szCs w:val="24"/>
          <w:lang w:val="en-US"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单柜水平托盘存储≥8条内镜。</w:t>
      </w:r>
    </w:p>
    <w:p w14:paraId="0BC55C30">
      <w:pPr>
        <w:numPr>
          <w:ilvl w:val="0"/>
          <w:numId w:val="1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存储期限≥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default"/>
          <w:sz w:val="24"/>
          <w:szCs w:val="24"/>
          <w:lang w:val="en-US" w:eastAsia="zh-CN"/>
        </w:rPr>
        <w:t>小时</w:t>
      </w:r>
      <w:r>
        <w:rPr>
          <w:rFonts w:hint="eastAsia"/>
          <w:sz w:val="24"/>
          <w:szCs w:val="24"/>
          <w:lang w:val="en-US" w:eastAsia="zh-CN"/>
        </w:rPr>
        <w:t>，</w:t>
      </w:r>
    </w:p>
    <w:p w14:paraId="14B1654E">
      <w:pPr>
        <w:numPr>
          <w:ilvl w:val="0"/>
          <w:numId w:val="1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材质要求</w:t>
      </w:r>
      <w:r>
        <w:rPr>
          <w:rFonts w:hint="default"/>
          <w:sz w:val="24"/>
          <w:szCs w:val="24"/>
          <w:lang w:val="en-US" w:eastAsia="zh-CN"/>
        </w:rPr>
        <w:t>：</w:t>
      </w:r>
    </w:p>
    <w:p w14:paraId="3D87AE60">
      <w:pPr>
        <w:numPr>
          <w:numId w:val="0"/>
        </w:numPr>
        <w:ind w:left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3.1</w:t>
      </w:r>
      <w:r>
        <w:rPr>
          <w:rFonts w:hint="default"/>
          <w:sz w:val="24"/>
          <w:szCs w:val="24"/>
          <w:lang w:val="en-US" w:eastAsia="zh-CN"/>
        </w:rPr>
        <w:t>柜体外壳：采用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/>
          <w:sz w:val="24"/>
          <w:szCs w:val="24"/>
          <w:lang w:val="en-US" w:eastAsia="zh-CN"/>
        </w:rPr>
        <w:t>材质</w:t>
      </w:r>
      <w:r>
        <w:rPr>
          <w:rFonts w:hint="default"/>
          <w:sz w:val="24"/>
          <w:szCs w:val="24"/>
          <w:lang w:val="en-US" w:eastAsia="zh-CN"/>
        </w:rPr>
        <w:t>，坚固耐腐蚀。</w:t>
      </w:r>
    </w:p>
    <w:p w14:paraId="5AE492D4">
      <w:pPr>
        <w:numPr>
          <w:numId w:val="0"/>
        </w:numPr>
        <w:ind w:left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3.2</w:t>
      </w:r>
      <w:r>
        <w:rPr>
          <w:rFonts w:hint="default"/>
          <w:sz w:val="24"/>
          <w:szCs w:val="24"/>
          <w:lang w:val="en-US" w:eastAsia="zh-CN"/>
        </w:rPr>
        <w:t>柜体内胆：采用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/>
          <w:sz w:val="24"/>
          <w:szCs w:val="24"/>
          <w:lang w:val="en-US" w:eastAsia="zh-CN"/>
        </w:rPr>
        <w:t>材质</w:t>
      </w:r>
      <w:r>
        <w:rPr>
          <w:rFonts w:hint="default"/>
          <w:sz w:val="24"/>
          <w:szCs w:val="24"/>
          <w:lang w:val="en-US" w:eastAsia="zh-CN"/>
        </w:rPr>
        <w:t>，表面光滑无缝隙，便于清洁，不得含有对人体有害物质（需提供第三方检测报告）。</w:t>
      </w:r>
    </w:p>
    <w:p w14:paraId="6F0D963E">
      <w:pPr>
        <w:numPr>
          <w:numId w:val="0"/>
        </w:numPr>
        <w:ind w:left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3.2</w:t>
      </w:r>
      <w:r>
        <w:rPr>
          <w:rFonts w:hint="default"/>
          <w:sz w:val="24"/>
          <w:szCs w:val="24"/>
          <w:lang w:val="en-US" w:eastAsia="zh-CN"/>
        </w:rPr>
        <w:t>柜门：采用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/>
          <w:sz w:val="24"/>
          <w:szCs w:val="24"/>
          <w:lang w:val="en-US" w:eastAsia="zh-CN"/>
        </w:rPr>
        <w:t>（材质）</w:t>
      </w:r>
      <w:r>
        <w:rPr>
          <w:rFonts w:hint="default"/>
          <w:sz w:val="24"/>
          <w:szCs w:val="24"/>
          <w:lang w:val="en-US" w:eastAsia="zh-CN"/>
        </w:rPr>
        <w:t>可视门，厚度≥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default"/>
          <w:sz w:val="24"/>
          <w:szCs w:val="24"/>
          <w:lang w:val="en-US" w:eastAsia="zh-CN"/>
        </w:rPr>
        <w:t>mm，便于随时观察内部状况。</w:t>
      </w:r>
    </w:p>
    <w:p w14:paraId="58F7740B">
      <w:pPr>
        <w:numPr>
          <w:ilvl w:val="0"/>
          <w:numId w:val="1"/>
        </w:numPr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空气过滤系统：采用HEPA高效过滤，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/>
          <w:sz w:val="24"/>
          <w:szCs w:val="24"/>
          <w:lang w:val="en-US" w:eastAsia="zh-CN"/>
        </w:rPr>
        <w:t>级高效空气过滤器，对0.3μm尘埃及细菌过滤效率≥99.95%，确保进入柜内空气洁净</w:t>
      </w:r>
    </w:p>
    <w:p w14:paraId="2F227A94">
      <w:pPr>
        <w:numPr>
          <w:ilvl w:val="0"/>
          <w:numId w:val="1"/>
        </w:numPr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内置</w:t>
      </w:r>
      <w:r>
        <w:rPr>
          <w:rFonts w:hint="eastAsia"/>
          <w:sz w:val="24"/>
          <w:szCs w:val="24"/>
          <w:lang w:val="en-US" w:eastAsia="zh-CN"/>
        </w:rPr>
        <w:t>≥8套独立的配备医疗级压缩空气</w:t>
      </w:r>
      <w:r>
        <w:rPr>
          <w:rFonts w:hint="eastAsia"/>
          <w:sz w:val="24"/>
          <w:szCs w:val="24"/>
          <w:lang w:val="en-US" w:eastAsia="zh-CN"/>
        </w:rPr>
        <w:t>吹干系统。湿状态下，</w:t>
      </w:r>
      <w:r>
        <w:rPr>
          <w:rFonts w:hint="default"/>
          <w:sz w:val="24"/>
          <w:szCs w:val="24"/>
          <w:lang w:val="en-US" w:eastAsia="zh-CN"/>
        </w:rPr>
        <w:t>内镜内管道在</w:t>
      </w:r>
      <w:r>
        <w:rPr>
          <w:rFonts w:hint="eastAsia"/>
          <w:sz w:val="24"/>
          <w:szCs w:val="24"/>
          <w:lang w:val="en-US" w:eastAsia="zh-CN"/>
        </w:rPr>
        <w:t xml:space="preserve">                           </w:t>
      </w:r>
    </w:p>
    <w:p w14:paraId="1A852720">
      <w:pPr>
        <w:numPr>
          <w:numId w:val="0"/>
        </w:numPr>
        <w:ind w:left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default"/>
          <w:sz w:val="24"/>
          <w:szCs w:val="24"/>
          <w:lang w:val="en-US" w:eastAsia="zh-CN"/>
        </w:rPr>
        <w:t>分钟内完成干燥，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default"/>
          <w:sz w:val="24"/>
          <w:szCs w:val="24"/>
          <w:lang w:val="en-US" w:eastAsia="zh-CN"/>
        </w:rPr>
        <w:t>分钟内实现内外彻底干燥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1376E104">
      <w:pPr>
        <w:numPr>
          <w:ilvl w:val="0"/>
          <w:numId w:val="1"/>
        </w:numPr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内置</w:t>
      </w:r>
      <w:r>
        <w:rPr>
          <w:rFonts w:hint="eastAsia"/>
          <w:sz w:val="24"/>
          <w:szCs w:val="24"/>
          <w:lang w:val="en-US" w:eastAsia="zh-CN"/>
        </w:rPr>
        <w:t>≥8套独立温度、湿度</w:t>
      </w:r>
      <w:r>
        <w:rPr>
          <w:rFonts w:hint="eastAsia"/>
          <w:sz w:val="24"/>
          <w:szCs w:val="24"/>
          <w:lang w:val="en-US" w:eastAsia="zh-CN"/>
        </w:rPr>
        <w:t>、压力监控系统。储模式可在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/>
          <w:sz w:val="24"/>
          <w:szCs w:val="24"/>
          <w:lang w:val="en-US" w:eastAsia="zh-CN"/>
        </w:rPr>
        <w:t>分钟内将湿度降至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/>
          <w:sz w:val="24"/>
          <w:szCs w:val="24"/>
          <w:lang w:val="en-US" w:eastAsia="zh-CN"/>
        </w:rPr>
        <w:t>以下，并保持柜内正压状态，防止外界空气进入。</w:t>
      </w:r>
    </w:p>
    <w:p w14:paraId="5818ED79">
      <w:pPr>
        <w:numPr>
          <w:ilvl w:val="0"/>
          <w:numId w:val="1"/>
        </w:numPr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内镜可连续</w:t>
      </w:r>
      <w:r>
        <w:rPr>
          <w:rFonts w:hint="eastAsia"/>
          <w:sz w:val="24"/>
          <w:szCs w:val="24"/>
          <w:lang w:val="en-US" w:eastAsia="zh-CN"/>
        </w:rPr>
        <w:t>≥7天处于无菌状态，提供第三方检测报告。</w:t>
      </w:r>
    </w:p>
    <w:p w14:paraId="412F0DA1">
      <w:pPr>
        <w:numPr>
          <w:ilvl w:val="0"/>
          <w:numId w:val="1"/>
        </w:numPr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内镜酒精喷雾和紫外线两种自身消毒方式。</w:t>
      </w:r>
    </w:p>
    <w:p w14:paraId="64A5A049">
      <w:pPr>
        <w:numPr>
          <w:ilvl w:val="0"/>
          <w:numId w:val="1"/>
        </w:numPr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追溯管理</w:t>
      </w:r>
      <w:r>
        <w:rPr>
          <w:rFonts w:hint="default"/>
          <w:sz w:val="24"/>
          <w:szCs w:val="24"/>
          <w:lang w:val="en-US"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采用RFID方式，记录每根内镜的存入时间、取出时间、操作人员、存放时长等信息，要求数据可导出并免费开放端口，对接医院现有内镜追溯系统或HIS系统。</w:t>
      </w:r>
    </w:p>
    <w:p w14:paraId="01400D91">
      <w:pPr>
        <w:numPr>
          <w:ilvl w:val="0"/>
          <w:numId w:val="1"/>
        </w:numPr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内置数据管理系统，可通过网络实现云端存储追溯。</w:t>
      </w:r>
    </w:p>
    <w:p w14:paraId="0AF89C57">
      <w:pPr>
        <w:numPr>
          <w:ilvl w:val="0"/>
          <w:numId w:val="1"/>
        </w:numPr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≥7英寸液晶触摸屏，</w:t>
      </w:r>
      <w:r>
        <w:rPr>
          <w:rFonts w:hint="eastAsia"/>
          <w:sz w:val="24"/>
          <w:szCs w:val="24"/>
          <w:lang w:val="en-US" w:eastAsia="zh-CN"/>
        </w:rPr>
        <w:t>可显示温度、湿度、风压、消毒时间、过滤时间等关键参数，并可设置自动运行程序。</w:t>
      </w:r>
    </w:p>
    <w:p w14:paraId="0D7610A0">
      <w:pPr>
        <w:numPr>
          <w:ilvl w:val="0"/>
          <w:numId w:val="1"/>
        </w:numPr>
        <w:ind w:left="0" w:leftChars="0" w:firstLine="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内置追溯系统，针对扫描信息不正确、漏扫信息，不允许通过，便于建立良好的储存和提取内镜流程。</w:t>
      </w:r>
    </w:p>
    <w:p w14:paraId="21B36C2E">
      <w:pPr>
        <w:numPr>
          <w:ilvl w:val="0"/>
          <w:numId w:val="1"/>
        </w:numPr>
        <w:ind w:left="0" w:leftChars="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气动脚踏开关门设计</w:t>
      </w:r>
      <w:r>
        <w:rPr>
          <w:rFonts w:hint="eastAsia"/>
          <w:sz w:val="24"/>
          <w:szCs w:val="24"/>
          <w:lang w:val="en-US" w:eastAsia="zh-CN"/>
        </w:rPr>
        <w:t>，与阻力停止开门或关门。</w:t>
      </w:r>
    </w:p>
    <w:p w14:paraId="09A2BEFF">
      <w:pPr>
        <w:numPr>
          <w:ilvl w:val="0"/>
          <w:numId w:val="1"/>
        </w:numPr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单开门、穿墙式双开门可选。</w:t>
      </w:r>
      <w:bookmarkStart w:id="0" w:name="_GoBack"/>
      <w:bookmarkEnd w:id="0"/>
    </w:p>
    <w:p w14:paraId="373D00F2">
      <w:pPr>
        <w:numPr>
          <w:ilvl w:val="0"/>
          <w:numId w:val="1"/>
        </w:numPr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可手机</w:t>
      </w:r>
      <w:r>
        <w:rPr>
          <w:sz w:val="24"/>
          <w:szCs w:val="24"/>
        </w:rPr>
        <w:t>APP</w:t>
      </w:r>
      <w:r>
        <w:rPr>
          <w:rFonts w:hint="eastAsia"/>
          <w:sz w:val="24"/>
          <w:szCs w:val="24"/>
        </w:rPr>
        <w:t>和电脑终端登录查询内镜储存状况，包括报警故障信息。</w:t>
      </w:r>
    </w:p>
    <w:p w14:paraId="08A5FA73">
      <w:pPr>
        <w:numPr>
          <w:ilvl w:val="0"/>
          <w:numId w:val="1"/>
        </w:numPr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开门具有防撞设计。</w:t>
      </w:r>
    </w:p>
    <w:p w14:paraId="62E67115">
      <w:pPr>
        <w:numPr>
          <w:ilvl w:val="0"/>
          <w:numId w:val="1"/>
        </w:numPr>
        <w:ind w:left="0" w:leftChars="0" w:firstLine="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开门时维持柜内正压，防止外部未经过滤气体进入镜柜。</w:t>
      </w:r>
    </w:p>
    <w:p w14:paraId="500AE8CD">
      <w:pPr>
        <w:numPr>
          <w:ilvl w:val="0"/>
          <w:numId w:val="1"/>
        </w:numPr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内镜腔道和外身的干燥，均采用常温干燥方式，非电加热方式，杜绝温度失控导致内镜损伤。</w:t>
      </w:r>
    </w:p>
    <w:p w14:paraId="1E9EA9CC">
      <w:pPr>
        <w:numPr>
          <w:ilvl w:val="0"/>
          <w:numId w:val="1"/>
        </w:numPr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内镜腔道干燥采用正压方式，非负压方式，防止使用负压导致内镜腔道吸入异物。</w:t>
      </w:r>
    </w:p>
    <w:p w14:paraId="0CFAF3A0">
      <w:pPr>
        <w:numPr>
          <w:ilvl w:val="0"/>
          <w:numId w:val="1"/>
        </w:numPr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机身尺寸≤1760×600×510mm。</w:t>
      </w:r>
    </w:p>
    <w:p w14:paraId="47CEAA67">
      <w:pPr>
        <w:numPr>
          <w:ilvl w:val="0"/>
          <w:numId w:val="1"/>
        </w:numPr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可以设置人员开关门权限。</w:t>
      </w:r>
    </w:p>
    <w:p w14:paraId="4B110B9D">
      <w:pPr>
        <w:numPr>
          <w:ilvl w:val="0"/>
          <w:numId w:val="1"/>
        </w:numPr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酒精不足具有报警功能。</w:t>
      </w:r>
    </w:p>
    <w:p w14:paraId="456DD8B1">
      <w:pPr>
        <w:numPr>
          <w:ilvl w:val="0"/>
          <w:numId w:val="1"/>
        </w:numPr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内置托盘采用ABS材质。</w:t>
      </w:r>
    </w:p>
    <w:p w14:paraId="2838F3D1">
      <w:pPr>
        <w:numPr>
          <w:ilvl w:val="0"/>
          <w:numId w:val="1"/>
        </w:numPr>
        <w:ind w:left="0" w:leftChars="0" w:firstLine="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未放入内镜的对应层的压缩空气吹干系统不工作，放入内镜的对应层的压缩空气吹干系统会工作。</w:t>
      </w:r>
    </w:p>
    <w:p w14:paraId="2604E13C">
      <w:pPr>
        <w:numPr>
          <w:ilvl w:val="0"/>
          <w:numId w:val="1"/>
        </w:numPr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具有开关门维持柜内正压以及保护压缩空气吹干系统的优化设计。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var(--dsw-font-xxxs-strong-11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D55393"/>
    <w:multiLevelType w:val="singleLevel"/>
    <w:tmpl w:val="F9D5539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F05787"/>
    <w:rsid w:val="06F05787"/>
    <w:rsid w:val="20BB6523"/>
    <w:rsid w:val="24E02810"/>
    <w:rsid w:val="385D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599</Words>
  <Characters>636</Characters>
  <Lines>0</Lines>
  <Paragraphs>0</Paragraphs>
  <TotalTime>41</TotalTime>
  <ScaleCrop>false</ScaleCrop>
  <LinksUpToDate>false</LinksUpToDate>
  <CharactersWithSpaces>652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2026-09-08T07:59:00Z</dcterms:created>
  <dc:creator>晷迹</dc:creator>
  <cp:lastModifiedBy>星星下凡</cp:lastModifiedBy>
  <dcterms:modified xsi:type="dcterms:W3CDTF">2026-09-08T10:59:02Z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3E6FE64CEA4E4A8DA186C5FCBFE10803_11</vt:lpwstr>
  </property>
  <property fmtid="{D5CDD505-2E9C-101B-9397-08002B2CF9AE}" pid="4" name="KSOTemplateDocerSaveRecord">
    <vt:lpwstr>eyJoZGlkIjoiZmViN2MyYmQ1YmJlY2ZhN2Q4OGYxZjRhYmVkNjExOTEiLCJ1c2VySWQiOiIxMDcyMjI2MTAwIn0=</vt:lpwstr>
  </property>
</Properties>
</file>