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FF26A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快.慢.旋转腰椎牵引</w:t>
      </w:r>
      <w:bookmarkStart w:id="0" w:name="_GoBack"/>
      <w:bookmarkEnd w:id="0"/>
      <w:r>
        <w:rPr>
          <w:rFonts w:hint="eastAsia"/>
          <w:sz w:val="28"/>
          <w:szCs w:val="28"/>
        </w:rPr>
        <w:t>系统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颈腰椎多功能治疗牵引床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 xml:space="preserve"> 需求参数</w:t>
      </w:r>
    </w:p>
    <w:p w14:paraId="5E301A2C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1、电源电压：～220V，50Hz。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7543800</wp:posOffset>
            </wp:positionH>
            <wp:positionV relativeFrom="paragraph">
              <wp:posOffset>4055745</wp:posOffset>
            </wp:positionV>
            <wp:extent cx="2453005" cy="2151380"/>
            <wp:effectExtent l="0" t="0" r="4445" b="1270"/>
            <wp:wrapNone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C0426D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2、额定输入功率：800VA。</w:t>
      </w:r>
    </w:p>
    <w:p w14:paraId="019D13E2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3、成角动作范围：-25°～+10°，级差1°，允差±2°。</w:t>
      </w:r>
    </w:p>
    <w:p w14:paraId="14F68614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4、旋转动作范围：左右各25°，级差1°，允差±2°。</w:t>
      </w:r>
    </w:p>
    <w:p w14:paraId="0500ECFE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5、慢速牵引模式下旋转速度400°/min。</w:t>
      </w:r>
    </w:p>
    <w:p w14:paraId="20507360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6、快速牵引模式下旋转速度1000°/min。</w:t>
      </w:r>
    </w:p>
    <w:p w14:paraId="1CEEDA35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7、腰椎慢速牵引力：0～990N范围内可调，级差10N。</w:t>
      </w:r>
    </w:p>
    <w:p w14:paraId="5A12995C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8、颈椎牵引力：0～200N。</w:t>
      </w:r>
    </w:p>
    <w:p w14:paraId="6B57ACDB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9、腰椎慢速牵引总时间：可在0～99min范围内设定，级差1min，允差±30s。</w:t>
      </w:r>
    </w:p>
    <w:p w14:paraId="2201A3C6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10、持续牵引时间：可在0～9min范围内设定，级差1min，允差±30s。</w:t>
      </w:r>
    </w:p>
    <w:p w14:paraId="03590B40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11、间歇时间：可在0～9min范围内设定，级差1min，允差±30s。</w:t>
      </w:r>
    </w:p>
    <w:p w14:paraId="0A24153C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12、腰部热疗加热温度45℃，允差±3℃。</w:t>
      </w:r>
    </w:p>
    <w:p w14:paraId="56E93B7F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13、牵引床腰椎牵引具有8种牵引模式；牵引力自动补偿功能。</w:t>
      </w:r>
    </w:p>
    <w:p w14:paraId="694C8273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14、20种治疗方案存储并读取。</w:t>
      </w:r>
    </w:p>
    <w:p w14:paraId="193EEED1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腰椎快速牵引行程：0～70mm，允差±10mm。</w:t>
      </w:r>
    </w:p>
    <w:p w14:paraId="5F77AB33">
      <w:pPr>
        <w:numPr>
          <w:ilvl w:val="0"/>
          <w:numId w:val="1"/>
        </w:numPr>
        <w:bidi w:val="0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腰椎快速牵引力：3000-6000N。</w:t>
      </w:r>
    </w:p>
    <w:p w14:paraId="579CEB24">
      <w:pPr>
        <w:numPr>
          <w:ilvl w:val="0"/>
          <w:numId w:val="0"/>
        </w:numPr>
        <w:bidi w:val="0"/>
        <w:ind w:leftChars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17、腰椎纵向快速牵引：快速牵引时间≤1s。</w:t>
      </w:r>
    </w:p>
    <w:p w14:paraId="5A8F8B09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18、颈椎牵引行程：0～300mm，允差±10mm。</w:t>
      </w:r>
    </w:p>
    <w:p w14:paraId="757769A6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19、颈腰椎一体化牵引，可以针对两个患者分别或同时进行颈椎或腰椎牵引。</w:t>
      </w:r>
    </w:p>
    <w:p w14:paraId="3EE4FEFC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20、安全设计:患者应急线控手柄开关、医务人员操作急退键。</w:t>
      </w:r>
    </w:p>
    <w:p w14:paraId="7488AB16">
      <w:pPr>
        <w:bidi w:val="0"/>
        <w:rPr>
          <w:rFonts w:hint="eastAsia" w:asciiTheme="minorEastAsia" w:hAnsiTheme="minorEastAsia" w:eastAsiaTheme="minorEastAsia" w:cstheme="minorEastAsia"/>
          <w:color w:val="000000"/>
          <w:spacing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21、</w:t>
      </w:r>
      <w:r>
        <w:rPr>
          <w:rFonts w:hint="eastAsia" w:asciiTheme="minorEastAsia" w:hAnsiTheme="minorEastAsia" w:eastAsiaTheme="minorEastAsia" w:cstheme="minorEastAsia"/>
          <w:color w:val="000000"/>
          <w:spacing w:val="2"/>
          <w:sz w:val="24"/>
          <w:szCs w:val="24"/>
        </w:rPr>
        <w:t>病例档案管理，方便临床及开展研究工作；</w:t>
      </w:r>
    </w:p>
    <w:p w14:paraId="2E081DD9">
      <w:pPr>
        <w:bidi w:val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22、适用于颈椎、腰椎牵引。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7543800</wp:posOffset>
            </wp:positionH>
            <wp:positionV relativeFrom="paragraph">
              <wp:posOffset>4055745</wp:posOffset>
            </wp:positionV>
            <wp:extent cx="2453005" cy="2151380"/>
            <wp:effectExtent l="0" t="0" r="4445" b="1270"/>
            <wp:wrapNone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BA3E4">
      <w:pPr>
        <w:ind w:firstLine="960" w:firstLineChars="400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属于二类医疗器械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880A20"/>
    <w:multiLevelType w:val="singleLevel"/>
    <w:tmpl w:val="C8880A20"/>
    <w:lvl w:ilvl="0" w:tentative="0">
      <w:start w:val="1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75A8B"/>
    <w:rsid w:val="6E2E0D30"/>
    <w:rsid w:val="7B77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574</Characters>
  <Lines>0</Lines>
  <Paragraphs>0</Paragraphs>
  <TotalTime>0</TotalTime>
  <ScaleCrop>false</ScaleCrop>
  <LinksUpToDate>false</LinksUpToDate>
  <CharactersWithSpaces>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2026-09-16T08:23:00Z</dcterms:created>
  <dc:creator>H3C</dc:creator>
  <cp:lastModifiedBy>星星下凡</cp:lastModifiedBy>
  <dcterms:modified xsi:type="dcterms:W3CDTF">2026-09-17T07:07:58Z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eyJoZGlkIjoiZmViN2MyYmQ1YmJlY2ZhN2Q4OGYxZjRhYmVkNjExOTEiLCJ1c2VySWQiOiIxMDcyMjI2MTAwIn0=</vt:lpwstr>
  </property>
  <property fmtid="{D5CDD505-2E9C-101B-9397-08002B2CF9AE}" pid="4" name="ICV">
    <vt:lpwstr>485F4A160C0E49C6BFB6FD658B9F4B65_12</vt:lpwstr>
  </property>
</Properties>
</file>