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3E1BB">
      <w:pPr>
        <w:snapToGrid w:val="0"/>
        <w:spacing w:line="312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1、电源电压:220V  50Hz;</w:t>
      </w:r>
    </w:p>
    <w:p w14:paraId="50939411">
      <w:pPr>
        <w:snapToGrid w:val="0"/>
        <w:spacing w:line="312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7588250</wp:posOffset>
            </wp:positionH>
            <wp:positionV relativeFrom="paragraph">
              <wp:posOffset>87630</wp:posOffset>
            </wp:positionV>
            <wp:extent cx="1546860" cy="1503045"/>
            <wp:effectExtent l="0" t="0" r="15240" b="1905"/>
            <wp:wrapNone/>
            <wp:docPr id="1" name="图片 2" descr="爱普达电子公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爱普达电子公章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4"/>
        </w:rPr>
        <w:t>2、输入功率:800VA;</w:t>
      </w:r>
    </w:p>
    <w:p w14:paraId="32AA05F6">
      <w:pPr>
        <w:snapToGrid w:val="0"/>
        <w:spacing w:line="312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3、腰椎平衡牵引力范围:0-990N</w:t>
      </w:r>
    </w:p>
    <w:p w14:paraId="64085C16">
      <w:pPr>
        <w:snapToGrid w:val="0"/>
        <w:spacing w:line="312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4、腰椎悬吊牵引力范围:0-990N</w:t>
      </w:r>
    </w:p>
    <w:p w14:paraId="5B8F38DE">
      <w:pPr>
        <w:snapToGrid w:val="0"/>
        <w:spacing w:line="312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5、外展牵引力范围:0-300N</w:t>
      </w:r>
    </w:p>
    <w:p w14:paraId="1E355CE3">
      <w:pPr>
        <w:snapToGrid w:val="0"/>
        <w:spacing w:line="312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6、颈椎牵引力范围:0-300N</w:t>
      </w:r>
    </w:p>
    <w:p w14:paraId="6C811633">
      <w:pPr>
        <w:snapToGrid w:val="0"/>
        <w:spacing w:line="312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7、床体升降范围:550mm-900mm，行程350mm</w:t>
      </w:r>
    </w:p>
    <w:p w14:paraId="33823E2E">
      <w:pPr>
        <w:snapToGrid w:val="0"/>
        <w:spacing w:line="312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8、最大上下调整距离:1800mm±50mm</w:t>
      </w:r>
    </w:p>
    <w:p w14:paraId="72A17422">
      <w:pPr>
        <w:snapToGrid w:val="0"/>
        <w:spacing w:line="312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9、下肢悬吊最大距离:1600mm ±50mm</w:t>
      </w:r>
    </w:p>
    <w:p w14:paraId="721D180C">
      <w:pPr>
        <w:snapToGrid w:val="0"/>
        <w:spacing w:line="312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10、最大前后调整距离：900mm±50mm</w:t>
      </w:r>
    </w:p>
    <w:p w14:paraId="7AE90A34">
      <w:pPr>
        <w:snapToGrid w:val="0"/>
        <w:spacing w:line="312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11、最大顶起角度:60°±5°</w:t>
      </w:r>
    </w:p>
    <w:p w14:paraId="30EA8AC1">
      <w:pPr>
        <w:snapToGrid w:val="0"/>
        <w:spacing w:line="312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12、推板最大外展角度:30°±5°</w:t>
      </w:r>
    </w:p>
    <w:p w14:paraId="4FB63530">
      <w:pPr>
        <w:snapToGrid w:val="0"/>
        <w:spacing w:line="312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13、腰椎牵引模式上下成角在0°-90°的范围内点动连续可调可调，允差±2°</w:t>
      </w:r>
    </w:p>
    <w:p w14:paraId="454DEAE5">
      <w:pPr>
        <w:snapToGrid w:val="0"/>
        <w:spacing w:line="312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14、热垫加热20mn±5min,温度达到40℃±5℃后自行断电,温度低于38自行恢复加热,如果保护装置失效,热垫温度继续升高到55℃第二保护装置动作,切断电源。</w:t>
      </w:r>
    </w:p>
    <w:p w14:paraId="68FD6812">
      <w:pPr>
        <w:spacing w:line="312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15、10寸液晶屏，可设置一维、二维、三维、四维参数。</w:t>
      </w:r>
    </w:p>
    <w:p w14:paraId="185FDA56">
      <w:pPr>
        <w:spacing w:line="312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属于二类医疗器械</w:t>
      </w:r>
      <w:bookmarkStart w:id="0" w:name="_GoBack"/>
      <w:bookmarkEnd w:id="0"/>
    </w:p>
    <w:p w14:paraId="208B16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C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2026-09-16T08:21:03Z</dcterms:created>
  <dc:creator>H3C</dc:creator>
  <cp:lastModifiedBy>晷迹</cp:lastModifiedBy>
  <dcterms:modified xsi:type="dcterms:W3CDTF">2026-09-16T08:21:39Z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eyJoZGlkIjoiYmE4NTgwOTA0ODlhMjU3Y2IzNjUzNDE4YWM2NWY1ZTQiLCJ1c2VySWQiOiIyNTMwMTg1NTkifQ==</vt:lpwstr>
  </property>
  <property fmtid="{D5CDD505-2E9C-101B-9397-08002B2CF9AE}" pid="4" name="ICV">
    <vt:lpwstr>C0E0035BE8BC47E2BEB51D7333256086_12</vt:lpwstr>
  </property>
</Properties>
</file>